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C7DD76" w14:textId="1B1E52C8" w:rsidR="00F77FD8" w:rsidRDefault="00F77FD8" w:rsidP="00F77FD8">
      <w:pPr>
        <w:pStyle w:val="CRCoverPage"/>
        <w:tabs>
          <w:tab w:val="right" w:pos="9639"/>
        </w:tabs>
        <w:spacing w:after="0"/>
        <w:rPr>
          <w:b/>
          <w:i/>
          <w:noProof/>
          <w:sz w:val="28"/>
        </w:rPr>
      </w:pPr>
      <w:r>
        <w:rPr>
          <w:b/>
          <w:noProof/>
          <w:sz w:val="24"/>
        </w:rPr>
        <w:t>3GPP TSG-CT WG4 Meeting #128</w:t>
      </w:r>
      <w:r>
        <w:rPr>
          <w:b/>
          <w:i/>
          <w:noProof/>
          <w:sz w:val="28"/>
        </w:rPr>
        <w:tab/>
      </w:r>
      <w:r>
        <w:rPr>
          <w:b/>
          <w:noProof/>
          <w:sz w:val="24"/>
        </w:rPr>
        <w:t>C4-251</w:t>
      </w:r>
      <w:r w:rsidR="00CF23FB">
        <w:rPr>
          <w:b/>
          <w:noProof/>
          <w:sz w:val="24"/>
        </w:rPr>
        <w:t>034</w:t>
      </w:r>
    </w:p>
    <w:p w14:paraId="660F5931" w14:textId="3B879F94" w:rsidR="009B2AF4" w:rsidRDefault="00F77FD8" w:rsidP="00F77FD8">
      <w:pPr>
        <w:pStyle w:val="CRCoverPage"/>
        <w:outlineLvl w:val="0"/>
        <w:rPr>
          <w:b/>
          <w:noProof/>
          <w:sz w:val="24"/>
        </w:rPr>
      </w:pPr>
      <w:r>
        <w:rPr>
          <w:b/>
          <w:noProof/>
          <w:sz w:val="24"/>
        </w:rPr>
        <w:t>Wuhan, P.R. China; 07</w:t>
      </w:r>
      <w:r>
        <w:rPr>
          <w:b/>
          <w:noProof/>
          <w:sz w:val="24"/>
          <w:vertAlign w:val="superscript"/>
        </w:rPr>
        <w:t>th</w:t>
      </w:r>
      <w:r>
        <w:rPr>
          <w:b/>
          <w:noProof/>
          <w:sz w:val="24"/>
        </w:rPr>
        <w:t xml:space="preserve"> – 11</w:t>
      </w:r>
      <w:r>
        <w:rPr>
          <w:b/>
          <w:noProof/>
          <w:sz w:val="24"/>
          <w:vertAlign w:val="superscript"/>
        </w:rPr>
        <w:t>th</w:t>
      </w:r>
      <w:r>
        <w:rPr>
          <w:b/>
          <w:noProof/>
          <w:sz w:val="24"/>
        </w:rPr>
        <w:t xml:space="preserve"> April 2025</w:t>
      </w:r>
    </w:p>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4428AE" w:rsidR="001E41F3" w:rsidRPr="00410371" w:rsidRDefault="00000000" w:rsidP="00E13F3D">
            <w:pPr>
              <w:pStyle w:val="CRCoverPage"/>
              <w:spacing w:after="0"/>
              <w:jc w:val="right"/>
              <w:rPr>
                <w:b/>
                <w:noProof/>
                <w:sz w:val="28"/>
              </w:rPr>
            </w:pPr>
            <w:fldSimple w:instr=" DOCPROPERTY  Spec#  \* MERGEFORMAT ">
              <w:r w:rsidR="00182C35">
                <w:rPr>
                  <w:b/>
                  <w:noProof/>
                  <w:sz w:val="28"/>
                </w:rPr>
                <w:t>2</w:t>
              </w:r>
              <w:r w:rsidR="00203B22">
                <w:rPr>
                  <w:b/>
                  <w:noProof/>
                  <w:sz w:val="28"/>
                </w:rPr>
                <w:t>9</w:t>
              </w:r>
              <w:r w:rsidR="00182C35">
                <w:rPr>
                  <w:b/>
                  <w:noProof/>
                  <w:sz w:val="28"/>
                </w:rPr>
                <w:t>.</w:t>
              </w:r>
              <w:r w:rsidR="00586061">
                <w:rPr>
                  <w:b/>
                  <w:noProof/>
                  <w:sz w:val="28"/>
                </w:rPr>
                <w:t>2</w:t>
              </w:r>
              <w:r w:rsidR="00810231">
                <w:rPr>
                  <w:b/>
                  <w:noProof/>
                  <w:sz w:val="28"/>
                </w:rPr>
                <w:t>4</w:t>
              </w:r>
              <w:r w:rsidR="00586061">
                <w:rPr>
                  <w:b/>
                  <w:noProof/>
                  <w:sz w:val="28"/>
                </w:rPr>
                <w:t>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1FE366" w:rsidR="001E41F3" w:rsidRPr="00410371" w:rsidRDefault="00000000" w:rsidP="00547111">
            <w:pPr>
              <w:pStyle w:val="CRCoverPage"/>
              <w:spacing w:after="0"/>
              <w:rPr>
                <w:noProof/>
              </w:rPr>
            </w:pPr>
            <w:fldSimple w:instr=" DOCPROPERTY  Cr#  \* MERGEFORMAT ">
              <w:r w:rsidR="00182C35">
                <w:rPr>
                  <w:b/>
                  <w:noProof/>
                  <w:sz w:val="28"/>
                </w:rPr>
                <w:t>0</w:t>
              </w:r>
              <w:r w:rsidR="00CF23FB">
                <w:rPr>
                  <w:b/>
                  <w:noProof/>
                  <w:sz w:val="28"/>
                </w:rPr>
                <w:t>942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ECB67E" w:rsidR="001E41F3" w:rsidRPr="00410371" w:rsidRDefault="00000000" w:rsidP="00E13F3D">
            <w:pPr>
              <w:pStyle w:val="CRCoverPage"/>
              <w:spacing w:after="0"/>
              <w:jc w:val="center"/>
              <w:rPr>
                <w:b/>
                <w:noProof/>
              </w:rPr>
            </w:pPr>
            <w:fldSimple w:instr=" DOCPROPERTY  Revision  \* MERGEFORMAT ">
              <w:r w:rsidR="00182C35">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3616AA" w:rsidR="001E41F3" w:rsidRPr="00410371" w:rsidRDefault="00C42E60">
            <w:pPr>
              <w:pStyle w:val="CRCoverPage"/>
              <w:spacing w:after="0"/>
              <w:jc w:val="center"/>
              <w:rPr>
                <w:noProof/>
                <w:sz w:val="28"/>
              </w:rPr>
            </w:pPr>
            <w:r>
              <w:rPr>
                <w:b/>
                <w:noProof/>
                <w:sz w:val="28"/>
              </w:rPr>
              <w:t>1</w:t>
            </w:r>
            <w:r w:rsidR="00CE12A3">
              <w:rPr>
                <w:b/>
                <w:noProof/>
                <w:sz w:val="28"/>
              </w:rPr>
              <w:t>8</w:t>
            </w:r>
            <w:r>
              <w:rPr>
                <w:b/>
                <w:noProof/>
                <w:sz w:val="28"/>
              </w:rPr>
              <w:t>.</w:t>
            </w:r>
            <w:r w:rsidR="00CE12A3">
              <w:rPr>
                <w:b/>
                <w:noProof/>
                <w:sz w:val="28"/>
              </w:rPr>
              <w:t>9</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1901A1" w:rsidR="001E41F3" w:rsidRDefault="0057698F">
            <w:pPr>
              <w:pStyle w:val="CRCoverPage"/>
              <w:spacing w:after="0"/>
              <w:ind w:left="100"/>
              <w:rPr>
                <w:noProof/>
              </w:rPr>
            </w:pPr>
            <w:bookmarkStart w:id="1" w:name="OLE_LINK2"/>
            <w:r>
              <w:t>Subscription to</w:t>
            </w:r>
            <w:r w:rsidR="000C34F4">
              <w:t xml:space="preserve"> </w:t>
            </w:r>
            <w:r w:rsidR="00F520F7">
              <w:t>QoS Monitoring</w:t>
            </w:r>
            <w:r>
              <w:t xml:space="preserve"> via SMF</w:t>
            </w:r>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D9A22F" w:rsidR="001E41F3" w:rsidRDefault="00903475">
            <w:pPr>
              <w:pStyle w:val="CRCoverPage"/>
              <w:spacing w:after="0"/>
              <w:ind w:left="100"/>
              <w:rPr>
                <w:noProof/>
              </w:rPr>
            </w:pPr>
            <w:r>
              <w:t>Ericsson</w:t>
            </w:r>
            <w:r w:rsidR="00AD4616">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84A937" w:rsidR="001E41F3" w:rsidRDefault="000B5273">
            <w:pPr>
              <w:pStyle w:val="CRCoverPage"/>
              <w:spacing w:after="0"/>
              <w:ind w:left="100"/>
              <w:rPr>
                <w:noProof/>
              </w:rPr>
            </w:pPr>
            <w:r>
              <w:t>UPEAS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CAE7E2" w:rsidR="001E41F3" w:rsidRDefault="00AF3B5F">
            <w:pPr>
              <w:pStyle w:val="CRCoverPage"/>
              <w:spacing w:after="0"/>
              <w:ind w:left="100"/>
              <w:rPr>
                <w:noProof/>
              </w:rPr>
            </w:pPr>
            <w:r>
              <w:t>2025-0</w:t>
            </w:r>
            <w:r w:rsidR="00AE6334">
              <w:t>3</w:t>
            </w:r>
            <w:r>
              <w:t>-</w:t>
            </w:r>
            <w:r w:rsidR="00AE6334">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3A1B3E" w:rsidR="001E41F3" w:rsidRPr="00AD4616" w:rsidRDefault="00CF23FB" w:rsidP="00D24991">
            <w:pPr>
              <w:pStyle w:val="CRCoverPage"/>
              <w:spacing w:after="0"/>
              <w:ind w:left="100" w:right="-609"/>
              <w:rPr>
                <w:b/>
                <w:bCs/>
                <w:noProof/>
              </w:rPr>
            </w:pPr>
            <w:r>
              <w:rPr>
                <w:b/>
                <w:bCs/>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7156C8" w:rsidR="001E41F3" w:rsidRDefault="00AF3B5F">
            <w:pPr>
              <w:pStyle w:val="CRCoverPage"/>
              <w:spacing w:after="0"/>
              <w:ind w:left="100"/>
              <w:rPr>
                <w:noProof/>
              </w:rPr>
            </w:pPr>
            <w:r>
              <w:t>Rel-1</w:t>
            </w:r>
            <w:r w:rsidR="00CF23FB">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B514D7" w14:textId="56B1FE56" w:rsidR="001E41F3" w:rsidRDefault="007C7762">
            <w:pPr>
              <w:pStyle w:val="CRCoverPage"/>
              <w:spacing w:after="0"/>
              <w:ind w:left="100"/>
              <w:rPr>
                <w:noProof/>
              </w:rPr>
            </w:pPr>
            <w:r>
              <w:rPr>
                <w:noProof/>
              </w:rPr>
              <w:t xml:space="preserve">The QoS Monitoring may be triggered by an NWDAF as specified in </w:t>
            </w:r>
            <w:r w:rsidR="00FF0D7F">
              <w:rPr>
                <w:noProof/>
              </w:rPr>
              <w:t>3GPP TS 23.502</w:t>
            </w:r>
            <w:r w:rsidR="00A61CEC">
              <w:rPr>
                <w:noProof/>
              </w:rPr>
              <w:t>, clause 4.15</w:t>
            </w:r>
            <w:r w:rsidR="00C21461">
              <w:rPr>
                <w:noProof/>
              </w:rPr>
              <w:t>.4</w:t>
            </w:r>
            <w:r w:rsidR="00A176EB">
              <w:rPr>
                <w:noProof/>
              </w:rPr>
              <w:t>.5</w:t>
            </w:r>
            <w:r w:rsidR="00FF0D7F">
              <w:rPr>
                <w:noProof/>
              </w:rPr>
              <w:t>:</w:t>
            </w:r>
          </w:p>
          <w:p w14:paraId="34AB171B" w14:textId="77777777" w:rsidR="00FF0D7F" w:rsidRDefault="00FF0D7F">
            <w:pPr>
              <w:pStyle w:val="CRCoverPage"/>
              <w:spacing w:after="0"/>
              <w:ind w:left="100"/>
              <w:rPr>
                <w:noProof/>
              </w:rPr>
            </w:pPr>
          </w:p>
          <w:p w14:paraId="2691DEA4" w14:textId="77777777" w:rsidR="00A14202" w:rsidRPr="00A61CEC" w:rsidRDefault="00A14202" w:rsidP="00A61CEC">
            <w:pPr>
              <w:ind w:left="284"/>
              <w:rPr>
                <w:i/>
                <w:iCs/>
              </w:rPr>
            </w:pPr>
            <w:r w:rsidRPr="00C21461">
              <w:rPr>
                <w:i/>
                <w:iCs/>
                <w:highlight w:val="yellow"/>
              </w:rPr>
              <w:t>A consumer of UPF event exposure can subscribe to QoS monitoring event via SMF only and UPF sends the QoS Flow Performance information directly to this consumer</w:t>
            </w:r>
            <w:r w:rsidRPr="00A61CEC">
              <w:rPr>
                <w:i/>
                <w:iCs/>
              </w:rPr>
              <w:t>. For this event, the interaction between SMF and UPF is over PFCP (TS 29.244 [69]). TS 23.501 [2] describes the QoS monitoring parameters that can be measured by means of QoS monitoring and how to enable the measurements for QoS flows. When the Subscription request for QoS monitoring event indicates that it is for the QoS Flow associated with the default QoS rule, based on local configuration the subscription request may trigger SMF to enable QoS monitoring.</w:t>
            </w:r>
          </w:p>
          <w:p w14:paraId="45170674" w14:textId="77777777" w:rsidR="00A14202" w:rsidRPr="00A61CEC" w:rsidRDefault="00A14202" w:rsidP="00A61CEC">
            <w:pPr>
              <w:pStyle w:val="NO"/>
              <w:ind w:left="1419"/>
              <w:rPr>
                <w:i/>
                <w:iCs/>
              </w:rPr>
            </w:pPr>
            <w:r w:rsidRPr="00A61CEC">
              <w:rPr>
                <w:i/>
                <w:iCs/>
              </w:rPr>
              <w:t>NOTE 1:</w:t>
            </w:r>
            <w:r w:rsidRPr="00A61CEC">
              <w:rPr>
                <w:i/>
                <w:iCs/>
              </w:rPr>
              <w:tab/>
              <w:t>Packets from multiple applications may share the QoS Flow associated with the default QoS Rule which may diminish the relevance of some measurements like data rate.</w:t>
            </w:r>
          </w:p>
          <w:p w14:paraId="343EAAD8" w14:textId="1F5F77EB" w:rsidR="00A14202" w:rsidRPr="00A61CEC" w:rsidRDefault="00A14202" w:rsidP="00A61CEC">
            <w:pPr>
              <w:pStyle w:val="CRCoverPage"/>
              <w:spacing w:after="0"/>
              <w:ind w:left="384"/>
              <w:rPr>
                <w:rFonts w:ascii="Times New Roman" w:hAnsi="Times New Roman"/>
                <w:i/>
                <w:iCs/>
              </w:rPr>
            </w:pPr>
            <w:r w:rsidRPr="00A61CEC">
              <w:rPr>
                <w:rFonts w:ascii="Times New Roman" w:hAnsi="Times New Roman"/>
                <w:i/>
                <w:iCs/>
              </w:rPr>
              <w:t xml:space="preserve">The subscription to QoS monitoring event can target the QoS flows bound to an application by including an Application Identifier. In this case, at subscription request and/or when the PCC rules change, SMF identifies the active PCC Rule that includes a </w:t>
            </w:r>
            <w:proofErr w:type="spellStart"/>
            <w:r w:rsidRPr="00A61CEC">
              <w:rPr>
                <w:rFonts w:ascii="Times New Roman" w:hAnsi="Times New Roman"/>
                <w:i/>
                <w:iCs/>
              </w:rPr>
              <w:t>DataCollection_ApplicationIdentifier</w:t>
            </w:r>
            <w:proofErr w:type="spellEnd"/>
            <w:r w:rsidRPr="00A61CEC">
              <w:rPr>
                <w:rFonts w:ascii="Times New Roman" w:hAnsi="Times New Roman"/>
                <w:i/>
                <w:iCs/>
              </w:rPr>
              <w:t xml:space="preserve"> matching that Application Identifier. SMF enables this consumer (e.g. NWDAF) to receive the QoS Monitoring reports enabled by that PCC Rule. The consumer may indicate that it can receive QoS Flow Performance information for the QoS Flow associated with the default QoS rule if there are no measurements available for the Application Identifier (that is, if no PCC rule is identified). In this case the SMF may instruct the UPF to perform QoS monitoring for the QoS Flow associated with the default QoS rule and include the Indication of QoS Flow associated with the default QoS Rule (see clause 5.8.2.18 of TS 23.501 [2]).</w:t>
            </w:r>
          </w:p>
          <w:p w14:paraId="3185D348" w14:textId="77777777" w:rsidR="00A61CEC" w:rsidRDefault="00A61CEC" w:rsidP="00A14202">
            <w:pPr>
              <w:pStyle w:val="CRCoverPage"/>
              <w:spacing w:after="0"/>
              <w:ind w:left="100"/>
              <w:rPr>
                <w:noProof/>
              </w:rPr>
            </w:pPr>
          </w:p>
          <w:p w14:paraId="155F4E06" w14:textId="77777777" w:rsidR="000F384C" w:rsidRDefault="000F384C" w:rsidP="00A14202">
            <w:pPr>
              <w:pStyle w:val="CRCoverPage"/>
              <w:spacing w:after="0"/>
              <w:ind w:left="100"/>
              <w:rPr>
                <w:noProof/>
              </w:rPr>
            </w:pPr>
          </w:p>
          <w:p w14:paraId="6B37261A" w14:textId="01D86FF3" w:rsidR="00533784" w:rsidRDefault="00533784" w:rsidP="00A14202">
            <w:pPr>
              <w:pStyle w:val="CRCoverPage"/>
              <w:spacing w:after="0"/>
              <w:ind w:left="100"/>
            </w:pPr>
            <w:r>
              <w:rPr>
                <w:noProof/>
              </w:rPr>
              <w:lastRenderedPageBreak/>
              <w:t>In addition, the direct reporting information is also applica</w:t>
            </w:r>
            <w:r w:rsidR="00965E22">
              <w:rPr>
                <w:noProof/>
              </w:rPr>
              <w:t xml:space="preserve">ble to report </w:t>
            </w:r>
            <w:r w:rsidR="003A15DB" w:rsidRPr="00B84B6A">
              <w:t>TSC Management Information</w:t>
            </w:r>
            <w:r w:rsidR="003A15DB">
              <w:t xml:space="preserve">. </w:t>
            </w:r>
            <w:r w:rsidR="0057698F">
              <w:t xml:space="preserve">The </w:t>
            </w:r>
            <w:r w:rsidR="003A15DB">
              <w:t xml:space="preserve">table note </w:t>
            </w:r>
            <w:r w:rsidR="00B676D1">
              <w:t xml:space="preserve">in 7.5.2.9 </w:t>
            </w:r>
            <w:r w:rsidR="003A15DB">
              <w:t>should be remove</w:t>
            </w:r>
            <w:r w:rsidR="00B676D1">
              <w:t>d.</w:t>
            </w:r>
          </w:p>
          <w:p w14:paraId="09DB5CDE" w14:textId="77777777" w:rsidR="00B676D1" w:rsidRDefault="00B676D1" w:rsidP="00A14202">
            <w:pPr>
              <w:pStyle w:val="CRCoverPage"/>
              <w:spacing w:after="0"/>
              <w:ind w:left="100"/>
              <w:rPr>
                <w:noProof/>
              </w:rPr>
            </w:pPr>
          </w:p>
          <w:p w14:paraId="6EFACA83" w14:textId="4930F4D5" w:rsidR="00FF0D7F" w:rsidRDefault="00C3492D">
            <w:pPr>
              <w:pStyle w:val="CRCoverPage"/>
              <w:spacing w:after="0"/>
              <w:ind w:left="100"/>
              <w:rPr>
                <w:noProof/>
              </w:rPr>
            </w:pPr>
            <w:r>
              <w:rPr>
                <w:noProof/>
              </w:rPr>
              <w:t xml:space="preserve">Therefore, </w:t>
            </w:r>
            <w:r w:rsidR="00E86D13">
              <w:rPr>
                <w:noProof/>
              </w:rPr>
              <w:t>the</w:t>
            </w:r>
            <w:r w:rsidR="00FF0D7F">
              <w:rPr>
                <w:noProof/>
              </w:rPr>
              <w:t xml:space="preserve"> relevant protocol impact</w:t>
            </w:r>
            <w:r w:rsidR="00E86D13">
              <w:rPr>
                <w:noProof/>
              </w:rPr>
              <w:t>, e.g. QoS Monitoring description needs to be updated</w:t>
            </w:r>
            <w:r w:rsidR="00EB55DB">
              <w:rPr>
                <w:noProof/>
              </w:rPr>
              <w:t>.</w:t>
            </w:r>
          </w:p>
          <w:p w14:paraId="708AA7DE" w14:textId="640DC2CE" w:rsidR="00FF0D7F" w:rsidRDefault="00FF0D7F">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DD8430B" w14:textId="7EB0077F" w:rsidR="001E41F3" w:rsidRDefault="00343C49">
            <w:pPr>
              <w:pStyle w:val="CRCoverPage"/>
              <w:spacing w:after="0"/>
              <w:ind w:left="100"/>
              <w:rPr>
                <w:noProof/>
              </w:rPr>
            </w:pPr>
            <w:r>
              <w:rPr>
                <w:noProof/>
              </w:rPr>
              <w:t>Update the description for the SRR handling and QoS flow related QoS monitoring and reporting to add the use case when the QoS monitoring and reporting is triggered by subscribing UPF event exposure service via the SMF.</w:t>
            </w:r>
          </w:p>
          <w:p w14:paraId="6E8B3F03" w14:textId="77777777" w:rsidR="00343C49" w:rsidRDefault="00343C49">
            <w:pPr>
              <w:pStyle w:val="CRCoverPage"/>
              <w:spacing w:after="0"/>
              <w:ind w:left="100"/>
              <w:rPr>
                <w:noProof/>
              </w:rPr>
            </w:pPr>
          </w:p>
          <w:p w14:paraId="31C656EC" w14:textId="71F7AA74" w:rsidR="00343C49" w:rsidRDefault="00343C49">
            <w:pPr>
              <w:pStyle w:val="CRCoverPage"/>
              <w:spacing w:after="0"/>
              <w:ind w:left="100"/>
              <w:rPr>
                <w:noProof/>
              </w:rPr>
            </w:pPr>
            <w:r>
              <w:rPr>
                <w:noProof/>
              </w:rPr>
              <w:t>Delete a table note "</w:t>
            </w:r>
            <w:r w:rsidRPr="00343C49">
              <w:t>In this release of the specification, the Direct Reporting Information shall only be used for direct reporting of QoS monitoring per QoS flow.</w:t>
            </w:r>
            <w:r>
              <w:rPr>
                <w:noProof/>
              </w:rPr>
              <w:t>" in Table 7.5.2.9 which is not relevant anymore.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EB1EBD" w:rsidR="001E41F3" w:rsidRDefault="00343C49">
            <w:pPr>
              <w:pStyle w:val="CRCoverPage"/>
              <w:spacing w:after="0"/>
              <w:ind w:left="100"/>
              <w:rPr>
                <w:noProof/>
              </w:rPr>
            </w:pPr>
            <w:r>
              <w:rPr>
                <w:noProof/>
              </w:rPr>
              <w:t>Incomplete specification leads QoS monitoring and reporting not work when this function is requested by multiple entities.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463939" w:rsidR="001E41F3" w:rsidRDefault="00343C49">
            <w:pPr>
              <w:pStyle w:val="CRCoverPage"/>
              <w:spacing w:after="0"/>
              <w:ind w:left="100"/>
              <w:rPr>
                <w:noProof/>
              </w:rPr>
            </w:pPr>
            <w:r>
              <w:rPr>
                <w:noProof/>
              </w:rPr>
              <w:t>5.2.8, 5.39.1, 5.39.2, 5.39.4, 7.5.2.9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4A376E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1CB99C" w:rsidR="001E41F3" w:rsidRDefault="0057698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0B09A60" w:rsidR="00AB2E72" w:rsidRPr="00AF3B5F" w:rsidRDefault="00AB2E72" w:rsidP="0096412B">
            <w:pPr>
              <w:pStyle w:val="CRCoverPage"/>
              <w:spacing w:after="0"/>
              <w:ind w:left="100"/>
              <w:rPr>
                <w:noProof/>
                <w:color w:val="000000" w:themeColor="text1"/>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9510D86" w14:textId="77777777" w:rsidR="00F4496D" w:rsidRPr="002C393C" w:rsidRDefault="00F4496D" w:rsidP="00F4496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sidRPr="00710AF5">
        <w:rPr>
          <w:rFonts w:eastAsia="DengXian"/>
          <w:noProof/>
          <w:color w:val="0000FF"/>
          <w:sz w:val="28"/>
          <w:szCs w:val="28"/>
        </w:rPr>
        <w:t>First Change</w:t>
      </w:r>
      <w:r w:rsidRPr="008C6891">
        <w:rPr>
          <w:rFonts w:eastAsia="DengXian"/>
          <w:noProof/>
          <w:color w:val="0000FF"/>
          <w:sz w:val="28"/>
          <w:szCs w:val="28"/>
        </w:rPr>
        <w:t xml:space="preserve"> ***</w:t>
      </w:r>
    </w:p>
    <w:p w14:paraId="6D43320B" w14:textId="77777777" w:rsidR="00607D67" w:rsidRPr="00441CD0" w:rsidRDefault="00607D67" w:rsidP="00607D67">
      <w:pPr>
        <w:pStyle w:val="Heading3"/>
        <w:rPr>
          <w:lang w:val="en-US"/>
        </w:rPr>
      </w:pPr>
      <w:bookmarkStart w:id="2" w:name="_Toc155291409"/>
      <w:bookmarkStart w:id="3" w:name="_Toc191379959"/>
      <w:bookmarkStart w:id="4" w:name="_Toc191632302"/>
      <w:r w:rsidRPr="00441CD0">
        <w:rPr>
          <w:lang w:val="en-US"/>
        </w:rPr>
        <w:t>5.2.8</w:t>
      </w:r>
      <w:r w:rsidRPr="00441CD0">
        <w:rPr>
          <w:lang w:val="en-US"/>
        </w:rPr>
        <w:tab/>
        <w:t>Session Reporting Rule Handling</w:t>
      </w:r>
      <w:bookmarkEnd w:id="2"/>
      <w:bookmarkEnd w:id="3"/>
    </w:p>
    <w:p w14:paraId="45E3BB85" w14:textId="77777777" w:rsidR="00607D67" w:rsidRPr="00441CD0" w:rsidRDefault="00607D67" w:rsidP="00607D67">
      <w:pPr>
        <w:pStyle w:val="Heading4"/>
        <w:rPr>
          <w:lang w:val="en-US"/>
        </w:rPr>
      </w:pPr>
      <w:bookmarkStart w:id="5" w:name="_Toc191379960"/>
      <w:r w:rsidRPr="00441CD0">
        <w:rPr>
          <w:lang w:val="en-US"/>
        </w:rPr>
        <w:t>5.2.8.1</w:t>
      </w:r>
      <w:r w:rsidRPr="00441CD0">
        <w:rPr>
          <w:lang w:val="en-US"/>
        </w:rPr>
        <w:tab/>
        <w:t>General</w:t>
      </w:r>
      <w:bookmarkEnd w:id="5"/>
    </w:p>
    <w:p w14:paraId="4C9DA9F8" w14:textId="77777777" w:rsidR="00607D67" w:rsidRPr="00441CD0" w:rsidRDefault="00607D67" w:rsidP="00607D67">
      <w:pPr>
        <w:rPr>
          <w:lang w:val="en-US"/>
        </w:rPr>
      </w:pPr>
      <w:r w:rsidRPr="00441CD0">
        <w:rPr>
          <w:lang w:val="en-US"/>
        </w:rPr>
        <w:t>The CP function may provision SRR(s) for a PFCP session in a PFCP Session Establishment Request or a PFCP Session Modification Request to request the UP function to detect and report events for a PFCP session that are not related to specific PDRs of the PFCP session or that are not related to traffic usage measurement.</w:t>
      </w:r>
    </w:p>
    <w:p w14:paraId="578E61F7" w14:textId="77777777" w:rsidR="00607D67" w:rsidRPr="00441CD0" w:rsidRDefault="00607D67" w:rsidP="00607D67">
      <w:pPr>
        <w:pStyle w:val="B1"/>
        <w:rPr>
          <w:lang w:val="en-US"/>
        </w:rPr>
      </w:pPr>
      <w:r w:rsidRPr="00441CD0">
        <w:rPr>
          <w:lang w:val="en-US"/>
        </w:rPr>
        <w:t>-</w:t>
      </w:r>
      <w:r w:rsidRPr="00441CD0">
        <w:rPr>
          <w:lang w:val="en-US"/>
        </w:rPr>
        <w:tab/>
        <w:t>Change of 3GPP or non-3GPP access availability, for a</w:t>
      </w:r>
      <w:r>
        <w:rPr>
          <w:lang w:val="en-US"/>
        </w:rPr>
        <w:t>n</w:t>
      </w:r>
      <w:r w:rsidRPr="00441CD0">
        <w:rPr>
          <w:lang w:val="en-US"/>
        </w:rPr>
        <w:t xml:space="preserve"> MA PDU session (see clause</w:t>
      </w:r>
      <w:r>
        <w:rPr>
          <w:lang w:val="en-US"/>
        </w:rPr>
        <w:t> </w:t>
      </w:r>
      <w:r w:rsidRPr="00441CD0">
        <w:rPr>
          <w:lang w:val="en-US"/>
        </w:rPr>
        <w:t>5.20.4.2).</w:t>
      </w:r>
    </w:p>
    <w:p w14:paraId="0C511687" w14:textId="0A06C251" w:rsidR="00607D67" w:rsidRPr="00441CD0" w:rsidRDefault="00607D67" w:rsidP="00607D67">
      <w:pPr>
        <w:pStyle w:val="B1"/>
        <w:rPr>
          <w:lang w:val="en-US"/>
        </w:rPr>
      </w:pPr>
      <w:r w:rsidRPr="00441CD0">
        <w:rPr>
          <w:noProof/>
        </w:rPr>
        <w:t>-</w:t>
      </w:r>
      <w:r w:rsidRPr="00441CD0">
        <w:rPr>
          <w:noProof/>
        </w:rPr>
        <w:tab/>
      </w:r>
      <w:r>
        <w:rPr>
          <w:noProof/>
        </w:rPr>
        <w:t>P</w:t>
      </w:r>
      <w:r w:rsidRPr="00441CD0">
        <w:rPr>
          <w:noProof/>
        </w:rPr>
        <w:t xml:space="preserve">er QoS flow QoS </w:t>
      </w:r>
      <w:r w:rsidRPr="00441CD0">
        <w:rPr>
          <w:lang w:val="en-US"/>
        </w:rPr>
        <w:t>Monitoring</w:t>
      </w:r>
      <w:r>
        <w:rPr>
          <w:lang w:val="en-US"/>
        </w:rPr>
        <w:t xml:space="preserve"> and </w:t>
      </w:r>
      <w:r w:rsidRPr="00441CD0">
        <w:rPr>
          <w:lang w:val="en-US"/>
        </w:rPr>
        <w:t>Report</w:t>
      </w:r>
      <w:r>
        <w:rPr>
          <w:lang w:val="en-US"/>
        </w:rPr>
        <w:t>ing</w:t>
      </w:r>
      <w:ins w:id="6" w:author="Frank, 2025 April" w:date="2025-03-24T14:27:00Z">
        <w:r>
          <w:rPr>
            <w:lang w:val="en-US"/>
          </w:rPr>
          <w:t xml:space="preserve"> (see clause 5.39)</w:t>
        </w:r>
      </w:ins>
      <w:del w:id="7" w:author="Frank, 2025 April" w:date="2025-03-24T14:27:00Z">
        <w:r w:rsidRPr="00441CD0" w:rsidDel="00607D67">
          <w:rPr>
            <w:lang w:val="en-US"/>
          </w:rPr>
          <w:delText xml:space="preserve">, </w:delText>
        </w:r>
        <w:r w:rsidRPr="00441CD0" w:rsidDel="00607D67">
          <w:delText>as specified in clause</w:delText>
        </w:r>
        <w:r w:rsidDel="00607D67">
          <w:delText>s</w:delText>
        </w:r>
        <w:r w:rsidRPr="00441CD0" w:rsidDel="00607D67">
          <w:delText> </w:delText>
        </w:r>
        <w:r w:rsidDel="00607D67">
          <w:delText>5.45 and</w:delText>
        </w:r>
        <w:r w:rsidRPr="00441CD0" w:rsidDel="00607D67">
          <w:delText xml:space="preserve"> 5.33.3.2</w:delText>
        </w:r>
        <w:r w:rsidDel="00607D67">
          <w:delText xml:space="preserve"> </w:delText>
        </w:r>
        <w:r w:rsidRPr="00441CD0" w:rsidDel="00607D67">
          <w:delText>of 3GPP TS 23.501 [28]</w:delText>
        </w:r>
      </w:del>
      <w:r w:rsidRPr="00441CD0">
        <w:rPr>
          <w:lang w:val="en-US"/>
        </w:rPr>
        <w:t>.</w:t>
      </w:r>
    </w:p>
    <w:p w14:paraId="1DD9EBB2" w14:textId="77777777" w:rsidR="00607D67" w:rsidRPr="00441CD0" w:rsidRDefault="00607D67" w:rsidP="00607D67">
      <w:pPr>
        <w:pStyle w:val="B1"/>
        <w:rPr>
          <w:lang w:val="en-US"/>
        </w:rPr>
      </w:pPr>
      <w:r>
        <w:rPr>
          <w:rFonts w:eastAsia="DengXian" w:hint="eastAsia"/>
          <w:lang w:val="en-US" w:eastAsia="zh-CN"/>
        </w:rPr>
        <w:t>-</w:t>
      </w:r>
      <w:r>
        <w:rPr>
          <w:rFonts w:eastAsia="DengXian"/>
          <w:lang w:val="en-US" w:eastAsia="zh-CN"/>
        </w:rPr>
        <w:tab/>
        <w:t xml:space="preserve">Per QoS Flow </w:t>
      </w:r>
      <w:r>
        <w:rPr>
          <w:rFonts w:hint="eastAsia"/>
          <w:lang w:eastAsia="zh-CN"/>
        </w:rPr>
        <w:t>Traffic</w:t>
      </w:r>
      <w:r>
        <w:t xml:space="preserve"> Parameter</w:t>
      </w:r>
      <w:r>
        <w:rPr>
          <w:rFonts w:eastAsia="DengXian"/>
          <w:lang w:val="en-US" w:eastAsia="zh-CN"/>
        </w:rPr>
        <w:t xml:space="preserve"> Measurement Report, as specified in clause</w:t>
      </w:r>
      <w:r>
        <w:rPr>
          <w:rFonts w:eastAsia="DengXian"/>
        </w:rPr>
        <w:t> 5.8.5.11 of 3GPP TS 23.501 [28]</w:t>
      </w:r>
      <w:r>
        <w:rPr>
          <w:rFonts w:eastAsia="DengXian"/>
          <w:lang w:val="en-US"/>
        </w:rPr>
        <w:t>.</w:t>
      </w:r>
    </w:p>
    <w:p w14:paraId="4C33DD69" w14:textId="77777777" w:rsidR="00607D67" w:rsidRPr="00441CD0" w:rsidRDefault="00607D67" w:rsidP="00607D67">
      <w:pPr>
        <w:pStyle w:val="Heading4"/>
        <w:rPr>
          <w:lang w:val="en-US"/>
        </w:rPr>
      </w:pPr>
      <w:bookmarkStart w:id="8" w:name="_Toc191379961"/>
      <w:r w:rsidRPr="00441CD0">
        <w:rPr>
          <w:lang w:val="en-US"/>
        </w:rPr>
        <w:t>5.2.8.2</w:t>
      </w:r>
      <w:r w:rsidRPr="00441CD0">
        <w:rPr>
          <w:lang w:val="en-US"/>
        </w:rPr>
        <w:tab/>
        <w:t>Provisioning of Session Reporting Rule in the UP function</w:t>
      </w:r>
      <w:bookmarkEnd w:id="8"/>
    </w:p>
    <w:p w14:paraId="7CC1E580" w14:textId="77777777" w:rsidR="00607D67" w:rsidRPr="00441CD0" w:rsidRDefault="00607D67" w:rsidP="00607D67">
      <w:pPr>
        <w:pStyle w:val="Heading5"/>
        <w:rPr>
          <w:lang w:eastAsia="zh-CN"/>
        </w:rPr>
      </w:pPr>
      <w:bookmarkStart w:id="9" w:name="_Toc191379962"/>
      <w:r w:rsidRPr="00441CD0">
        <w:rPr>
          <w:lang w:eastAsia="zh-CN"/>
        </w:rPr>
        <w:t>5.2.8.2.1</w:t>
      </w:r>
      <w:r w:rsidRPr="00441CD0">
        <w:rPr>
          <w:lang w:eastAsia="zh-CN"/>
        </w:rPr>
        <w:tab/>
        <w:t>General</w:t>
      </w:r>
      <w:bookmarkEnd w:id="9"/>
    </w:p>
    <w:p w14:paraId="358E4FF8" w14:textId="314FB64D" w:rsidR="00607D67" w:rsidRDefault="00607D67" w:rsidP="00607D67">
      <w:pPr>
        <w:rPr>
          <w:lang w:eastAsia="zh-CN"/>
        </w:rPr>
      </w:pPr>
      <w:r w:rsidRPr="00441CD0">
        <w:rPr>
          <w:lang w:eastAsia="zh-CN"/>
        </w:rPr>
        <w:t xml:space="preserve">When provisioning an SRR, the CP function shall provide control information identifying the events that the UPF is requested to detect and report. </w:t>
      </w:r>
      <w:r>
        <w:rPr>
          <w:lang w:eastAsia="zh-CN"/>
        </w:rPr>
        <w:t xml:space="preserve">If </w:t>
      </w:r>
      <w:r>
        <w:t xml:space="preserve">Direct Reporting of QoS monitoring events to </w:t>
      </w:r>
      <w:ins w:id="10" w:author="Frank, 2025 April" w:date="2025-03-24T14:28:00Z">
        <w:r>
          <w:t xml:space="preserve">a consumer (e.g. </w:t>
        </w:r>
      </w:ins>
      <w:ins w:id="11" w:author="Frank, 2025 April" w:date="2025-03-24T14:32:00Z">
        <w:r w:rsidR="00B36551">
          <w:t xml:space="preserve">to </w:t>
        </w:r>
      </w:ins>
      <w:r>
        <w:t>Local NEF or AF</w:t>
      </w:r>
      <w:ins w:id="12" w:author="Frank, 2025 April" w:date="2025-03-24T14:28:00Z">
        <w:r>
          <w:t>)</w:t>
        </w:r>
      </w:ins>
      <w:r w:rsidRPr="00441CD0">
        <w:rPr>
          <w:lang w:eastAsia="zh-CN"/>
        </w:rPr>
        <w:t xml:space="preserve"> </w:t>
      </w:r>
      <w:r>
        <w:rPr>
          <w:lang w:eastAsia="zh-CN"/>
        </w:rPr>
        <w:t>is supported and required, the CP function shall also provide Direct Reporting Information in the SRR (see clause 5.33.5).</w:t>
      </w:r>
    </w:p>
    <w:p w14:paraId="2F9EA94C" w14:textId="77777777" w:rsidR="00607D67" w:rsidRDefault="00607D67" w:rsidP="00607D67">
      <w:pPr>
        <w:rPr>
          <w:lang w:eastAsia="zh-CN"/>
        </w:rPr>
      </w:pPr>
      <w:r w:rsidRPr="00441CD0">
        <w:rPr>
          <w:lang w:eastAsia="zh-CN"/>
        </w:rPr>
        <w:t>The CP function may modify an SRR in the PFCP Session Modification Request message.</w:t>
      </w:r>
    </w:p>
    <w:p w14:paraId="74D19808" w14:textId="77777777" w:rsidR="00607D67" w:rsidRPr="00ED493B" w:rsidRDefault="00607D67" w:rsidP="00607D67">
      <w:pPr>
        <w:rPr>
          <w:rFonts w:eastAsia="Batang"/>
          <w:noProof/>
          <w:lang w:eastAsia="ko-KR"/>
        </w:rPr>
      </w:pPr>
      <w:r w:rsidRPr="00441CD0">
        <w:rPr>
          <w:lang w:val="en-US"/>
        </w:rPr>
        <w:t>The CP function may request the UP function to stop the detection and reporting of specific events by removing the SRR or, if the SRR is used to control different types of events, by updating the SRR with a control information IE for the events to stop with a null length. When so instructed, t</w:t>
      </w:r>
      <w:r w:rsidRPr="00441CD0">
        <w:rPr>
          <w:rFonts w:eastAsia="Batang"/>
          <w:noProof/>
          <w:lang w:eastAsia="ko-KR"/>
        </w:rPr>
        <w:t>he UP function shall stop detecting and reporting the corresponding events.</w:t>
      </w:r>
    </w:p>
    <w:p w14:paraId="27C2596D" w14:textId="77777777" w:rsidR="00607D67" w:rsidRPr="00441CD0" w:rsidRDefault="00607D67" w:rsidP="00607D67">
      <w:pPr>
        <w:pStyle w:val="Heading4"/>
        <w:rPr>
          <w:lang w:val="en-US"/>
        </w:rPr>
      </w:pPr>
      <w:bookmarkStart w:id="13" w:name="_Toc191379963"/>
      <w:r w:rsidRPr="00441CD0">
        <w:rPr>
          <w:lang w:val="en-US"/>
        </w:rPr>
        <w:t>5.2.8.3</w:t>
      </w:r>
      <w:r w:rsidRPr="00441CD0">
        <w:rPr>
          <w:lang w:val="en-US"/>
        </w:rPr>
        <w:tab/>
        <w:t>Reporting of Session Report to the CP function</w:t>
      </w:r>
      <w:bookmarkEnd w:id="13"/>
    </w:p>
    <w:p w14:paraId="65ED8170" w14:textId="77777777" w:rsidR="00607D67" w:rsidRPr="00441CD0" w:rsidRDefault="00607D67" w:rsidP="00607D67">
      <w:pPr>
        <w:pStyle w:val="Heading5"/>
        <w:rPr>
          <w:lang w:eastAsia="zh-CN"/>
        </w:rPr>
      </w:pPr>
      <w:bookmarkStart w:id="14" w:name="_Toc191379964"/>
      <w:r w:rsidRPr="00441CD0">
        <w:rPr>
          <w:lang w:eastAsia="zh-CN"/>
        </w:rPr>
        <w:t>5.2.8.3.1</w:t>
      </w:r>
      <w:r w:rsidRPr="00441CD0">
        <w:rPr>
          <w:lang w:eastAsia="zh-CN"/>
        </w:rPr>
        <w:tab/>
        <w:t>General</w:t>
      </w:r>
      <w:bookmarkEnd w:id="14"/>
    </w:p>
    <w:p w14:paraId="638B9388" w14:textId="4E41338D" w:rsidR="00607D67" w:rsidRPr="00441CD0" w:rsidRDefault="00607D67" w:rsidP="00607D67">
      <w:pPr>
        <w:rPr>
          <w:lang w:eastAsia="zh-CN"/>
        </w:rPr>
      </w:pPr>
      <w:r w:rsidRPr="00441CD0">
        <w:rPr>
          <w:lang w:val="en-US"/>
        </w:rPr>
        <w:t>When detecting that a provisioned event to report occurs, the UP function shall generate a Session Report for the related SRR and send it to the CP function by initiating the PFCP Session Report procedure</w:t>
      </w:r>
      <w:r>
        <w:rPr>
          <w:lang w:val="en-US"/>
        </w:rPr>
        <w:t xml:space="preserve">, unless </w:t>
      </w:r>
      <w:r>
        <w:t xml:space="preserve">Direct Reporting of QoS monitoring events to </w:t>
      </w:r>
      <w:ins w:id="15" w:author="Frank, 2025 April" w:date="2025-03-24T14:30:00Z">
        <w:r w:rsidR="00F23F31">
          <w:t xml:space="preserve">a consumer (e.g. to </w:t>
        </w:r>
      </w:ins>
      <w:r>
        <w:t>Local NEF or AF</w:t>
      </w:r>
      <w:ins w:id="16" w:author="Frank, 2025 April" w:date="2025-03-24T14:30:00Z">
        <w:r w:rsidR="00F23F31">
          <w:t>)</w:t>
        </w:r>
      </w:ins>
      <w:r>
        <w:t xml:space="preserve"> applies </w:t>
      </w:r>
      <w:r>
        <w:rPr>
          <w:lang w:eastAsia="zh-CN"/>
        </w:rPr>
        <w:t>(see clause 5.33.5)</w:t>
      </w:r>
      <w:r w:rsidRPr="00441CD0">
        <w:rPr>
          <w:lang w:val="en-US"/>
        </w:rPr>
        <w:t>.</w:t>
      </w:r>
    </w:p>
    <w:p w14:paraId="7CA7AD2E" w14:textId="148DEBDD" w:rsidR="00607D67" w:rsidRPr="00441CD0" w:rsidRDefault="00607D67" w:rsidP="00607D67">
      <w:r w:rsidRPr="00441CD0">
        <w:rPr>
          <w:lang w:val="en-US"/>
        </w:rPr>
        <w:t>Upon generating a session report for an SRR towards the CP function</w:t>
      </w:r>
      <w:r w:rsidRPr="000B3F6B">
        <w:rPr>
          <w:lang w:val="en-US"/>
        </w:rPr>
        <w:t xml:space="preserve"> </w:t>
      </w:r>
      <w:r>
        <w:rPr>
          <w:lang w:val="en-US"/>
        </w:rPr>
        <w:t xml:space="preserve">or towards the </w:t>
      </w:r>
      <w:ins w:id="17" w:author="Frank, 2025 April" w:date="2025-03-24T14:30:00Z">
        <w:r w:rsidR="00F23F31">
          <w:rPr>
            <w:lang w:val="en-US"/>
          </w:rPr>
          <w:t xml:space="preserve">consumer (e.g. </w:t>
        </w:r>
      </w:ins>
      <w:ins w:id="18" w:author="Frank, 2025 April" w:date="2025-03-24T14:31:00Z">
        <w:r w:rsidR="004048C3">
          <w:rPr>
            <w:lang w:val="en-US"/>
          </w:rPr>
          <w:t xml:space="preserve">the </w:t>
        </w:r>
      </w:ins>
      <w:r>
        <w:rPr>
          <w:lang w:val="en-US"/>
        </w:rPr>
        <w:t>Local NEF or AF</w:t>
      </w:r>
      <w:ins w:id="19" w:author="Frank, 2025 April" w:date="2025-03-24T14:31:00Z">
        <w:r w:rsidR="004048C3">
          <w:rPr>
            <w:lang w:val="en-US"/>
          </w:rPr>
          <w:t>)</w:t>
        </w:r>
      </w:ins>
      <w:r>
        <w:rPr>
          <w:lang w:val="en-US"/>
        </w:rPr>
        <w:t xml:space="preserve"> </w:t>
      </w:r>
      <w:r>
        <w:t>if Direct Reporting of QoS monitoring event applies</w:t>
      </w:r>
      <w:r w:rsidRPr="00441CD0">
        <w:rPr>
          <w:lang w:val="en-US"/>
        </w:rPr>
        <w:t xml:space="preserve">, the UP function shall </w:t>
      </w:r>
      <w:r w:rsidRPr="00441CD0">
        <w:t>continue to apply all the provisioned SRR(s), until getting any further instruction from the CP function.</w:t>
      </w:r>
    </w:p>
    <w:bookmarkEnd w:id="4"/>
    <w:p w14:paraId="14960042" w14:textId="77777777" w:rsidR="00F4496D" w:rsidRDefault="00F4496D" w:rsidP="00F4496D">
      <w:pPr>
        <w:rPr>
          <w:noProof/>
        </w:rPr>
      </w:pPr>
    </w:p>
    <w:p w14:paraId="59949A39" w14:textId="77777777" w:rsidR="00F4496D" w:rsidRPr="002C393C" w:rsidRDefault="00F4496D" w:rsidP="00F4496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710AF5">
        <w:rPr>
          <w:rFonts w:eastAsia="DengXian"/>
          <w:noProof/>
          <w:color w:val="0000FF"/>
          <w:sz w:val="28"/>
          <w:szCs w:val="28"/>
        </w:rPr>
        <w:t xml:space="preserve"> Change</w:t>
      </w:r>
      <w:r w:rsidRPr="008C6891">
        <w:rPr>
          <w:rFonts w:eastAsia="DengXian"/>
          <w:noProof/>
          <w:color w:val="0000FF"/>
          <w:sz w:val="28"/>
          <w:szCs w:val="28"/>
        </w:rPr>
        <w:t xml:space="preserve"> ***</w:t>
      </w:r>
    </w:p>
    <w:p w14:paraId="6DD2053A" w14:textId="77777777" w:rsidR="00A965A0" w:rsidRDefault="00A965A0" w:rsidP="00A965A0">
      <w:pPr>
        <w:pStyle w:val="Heading2"/>
      </w:pPr>
      <w:bookmarkStart w:id="20" w:name="_Toc191380168"/>
      <w:bookmarkStart w:id="21" w:name="_Toc191632526"/>
      <w:bookmarkStart w:id="22" w:name="_Hlk193292970"/>
      <w:r>
        <w:t>5.39</w:t>
      </w:r>
      <w:r w:rsidRPr="00441CD0">
        <w:tab/>
      </w:r>
      <w:r>
        <w:t>QoS flow related QoS monitoring and reporting</w:t>
      </w:r>
      <w:bookmarkEnd w:id="20"/>
    </w:p>
    <w:p w14:paraId="2D1F7383" w14:textId="77777777" w:rsidR="00A965A0" w:rsidRDefault="00A965A0" w:rsidP="00A965A0">
      <w:pPr>
        <w:pStyle w:val="Heading3"/>
      </w:pPr>
      <w:bookmarkStart w:id="23" w:name="_Toc191380169"/>
      <w:r>
        <w:t>5.39.1</w:t>
      </w:r>
      <w:r>
        <w:tab/>
        <w:t>General</w:t>
      </w:r>
      <w:bookmarkEnd w:id="23"/>
    </w:p>
    <w:p w14:paraId="2A9F42BB" w14:textId="715A65B4" w:rsidR="00A965A0" w:rsidRPr="00441CD0" w:rsidRDefault="00A965A0" w:rsidP="00A965A0">
      <w:pPr>
        <w:rPr>
          <w:lang w:eastAsia="zh-CN"/>
        </w:rPr>
      </w:pPr>
      <w:r w:rsidRPr="00441CD0">
        <w:t xml:space="preserve">Stage 2 requirements </w:t>
      </w:r>
      <w:r>
        <w:t>on</w:t>
      </w:r>
      <w:r w:rsidRPr="00441CD0">
        <w:t xml:space="preserve"> QoS </w:t>
      </w:r>
      <w:r>
        <w:t>M</w:t>
      </w:r>
      <w:r w:rsidRPr="00441CD0">
        <w:t>onitoring are specified in clause</w:t>
      </w:r>
      <w:r w:rsidRPr="00441CD0">
        <w:rPr>
          <w:noProof/>
        </w:rPr>
        <w:t> </w:t>
      </w:r>
      <w:r w:rsidRPr="00441CD0">
        <w:t>5.</w:t>
      </w:r>
      <w:r>
        <w:t>45</w:t>
      </w:r>
      <w:r w:rsidRPr="00441CD0">
        <w:t xml:space="preserve"> of </w:t>
      </w:r>
      <w:r w:rsidRPr="00441CD0">
        <w:rPr>
          <w:noProof/>
        </w:rPr>
        <w:t>3GPP </w:t>
      </w:r>
      <w:r w:rsidRPr="00441CD0">
        <w:t>TS 23.501 [28]</w:t>
      </w:r>
      <w:ins w:id="24" w:author="Frank, 2025 April" w:date="2025-03-24T14:52:00Z">
        <w:r>
          <w:t xml:space="preserve"> and clause 4.15.4.5 of 3GPP TS 23.502 [29]</w:t>
        </w:r>
      </w:ins>
      <w:r w:rsidRPr="00441CD0">
        <w:t>.</w:t>
      </w:r>
    </w:p>
    <w:p w14:paraId="1D093FB9" w14:textId="0CAB134A" w:rsidR="003C57EF" w:rsidRDefault="00A965A0" w:rsidP="003C57EF">
      <w:r>
        <w:t>QoS monitoring comprises of measurements of QoS parameters for a QoS Flow.</w:t>
      </w:r>
      <w:bookmarkEnd w:id="21"/>
    </w:p>
    <w:p w14:paraId="1CF72E4F" w14:textId="77777777" w:rsidR="00B75863" w:rsidRPr="002C393C" w:rsidRDefault="00B75863" w:rsidP="00B7586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710AF5">
        <w:rPr>
          <w:rFonts w:eastAsia="DengXian"/>
          <w:noProof/>
          <w:color w:val="0000FF"/>
          <w:sz w:val="28"/>
          <w:szCs w:val="28"/>
        </w:rPr>
        <w:t xml:space="preserve"> Change</w:t>
      </w:r>
      <w:r w:rsidRPr="008C6891">
        <w:rPr>
          <w:rFonts w:eastAsia="DengXian"/>
          <w:noProof/>
          <w:color w:val="0000FF"/>
          <w:sz w:val="28"/>
          <w:szCs w:val="28"/>
        </w:rPr>
        <w:t xml:space="preserve"> ***</w:t>
      </w:r>
    </w:p>
    <w:p w14:paraId="7F5D08F7" w14:textId="77777777" w:rsidR="003D1A28" w:rsidRDefault="003D1A28" w:rsidP="003D1A28">
      <w:pPr>
        <w:pStyle w:val="Heading3"/>
      </w:pPr>
      <w:bookmarkStart w:id="25" w:name="_Toc191380170"/>
      <w:r>
        <w:lastRenderedPageBreak/>
        <w:t>5.39.2</w:t>
      </w:r>
      <w:r>
        <w:tab/>
        <w:t>QoS Monitoring Control</w:t>
      </w:r>
      <w:bookmarkEnd w:id="25"/>
    </w:p>
    <w:p w14:paraId="048105BE" w14:textId="77777777" w:rsidR="003D1A28" w:rsidRDefault="003D1A28" w:rsidP="003D1A28">
      <w:pPr>
        <w:rPr>
          <w:ins w:id="26" w:author="Frank, 2025 April" w:date="2025-03-24T14:53:00Z"/>
          <w:lang w:val="en-US"/>
        </w:rPr>
      </w:pPr>
      <w:ins w:id="27" w:author="Frank, 2025 April" w:date="2025-03-24T14:53:00Z">
        <w:r>
          <w:rPr>
            <w:lang w:val="en-US"/>
          </w:rPr>
          <w:t>The CP function may be requested to apply QoS monitoring and reporting for QoS flows of a PDU session, e.g. in the following scenarios:</w:t>
        </w:r>
      </w:ins>
    </w:p>
    <w:p w14:paraId="64C5F841" w14:textId="77777777" w:rsidR="003D1A28" w:rsidRDefault="003D1A28" w:rsidP="003D1A28">
      <w:pPr>
        <w:pStyle w:val="B1"/>
        <w:rPr>
          <w:ins w:id="28" w:author="Frank, 2025 April" w:date="2025-03-24T14:53:00Z"/>
        </w:rPr>
      </w:pPr>
      <w:ins w:id="29" w:author="Frank, 2025 April" w:date="2025-03-24T14:53:00Z">
        <w:r>
          <w:rPr>
            <w:lang w:val="en-US"/>
          </w:rPr>
          <w:t>-</w:t>
        </w:r>
        <w:r>
          <w:rPr>
            <w:lang w:val="en-US"/>
          </w:rPr>
          <w:tab/>
          <w:t xml:space="preserve">upon receiving </w:t>
        </w:r>
        <w:r>
          <w:t>an</w:t>
        </w:r>
        <w:r w:rsidRPr="003964A6">
          <w:t xml:space="preserve"> authorized QoS Monitoring policy for a service data flow</w:t>
        </w:r>
        <w:r>
          <w:t xml:space="preserve"> as part of a PCC rule as specified in </w:t>
        </w:r>
        <w:r w:rsidRPr="00441CD0">
          <w:t>clause</w:t>
        </w:r>
        <w:r w:rsidRPr="00441CD0">
          <w:rPr>
            <w:noProof/>
          </w:rPr>
          <w:t> </w:t>
        </w:r>
        <w:r w:rsidRPr="00441CD0">
          <w:t>5.</w:t>
        </w:r>
        <w:r>
          <w:t>45</w:t>
        </w:r>
        <w:r w:rsidRPr="00441CD0">
          <w:t xml:space="preserve"> of </w:t>
        </w:r>
        <w:r w:rsidRPr="00441CD0">
          <w:rPr>
            <w:noProof/>
          </w:rPr>
          <w:t>3GPP </w:t>
        </w:r>
        <w:r w:rsidRPr="00441CD0">
          <w:t>TS 23.501 [28]</w:t>
        </w:r>
        <w:r>
          <w:t>;</w:t>
        </w:r>
      </w:ins>
    </w:p>
    <w:p w14:paraId="19D1B23A" w14:textId="77777777" w:rsidR="003D1A28" w:rsidRDefault="003D1A28" w:rsidP="003D1A28">
      <w:pPr>
        <w:pStyle w:val="B1"/>
        <w:rPr>
          <w:ins w:id="30" w:author="Frank, 2025 April" w:date="2025-03-24T14:53:00Z"/>
        </w:rPr>
      </w:pPr>
      <w:ins w:id="31" w:author="Frank, 2025 April" w:date="2025-03-24T14:53:00Z">
        <w:r>
          <w:t>-</w:t>
        </w:r>
        <w:r>
          <w:tab/>
          <w:t xml:space="preserve">upon receiving a subscription request for QoS monitoring event via the </w:t>
        </w:r>
        <w:proofErr w:type="spellStart"/>
        <w:r>
          <w:t>Nsmf_EventExposure</w:t>
        </w:r>
        <w:proofErr w:type="spellEnd"/>
        <w:r>
          <w:t xml:space="preserve"> from a NF service consumer of UPF event exposure service as specified in clause 4.15.4.5 of 3GPP TS 23.502 [29]; or</w:t>
        </w:r>
      </w:ins>
    </w:p>
    <w:p w14:paraId="7BEDC0CE" w14:textId="73E4E0C9" w:rsidR="003D1A28" w:rsidRPr="003D1A28" w:rsidRDefault="003D1A28" w:rsidP="003D1A28">
      <w:pPr>
        <w:pStyle w:val="B1"/>
        <w:rPr>
          <w:ins w:id="32" w:author="Frank, 2025 April" w:date="2025-03-24T14:53:00Z"/>
        </w:rPr>
      </w:pPr>
      <w:ins w:id="33" w:author="Frank, 2025 April" w:date="2025-03-24T14:53:00Z">
        <w:r>
          <w:t>-</w:t>
        </w:r>
        <w:r>
          <w:tab/>
          <w:t xml:space="preserve">upon receiving a request to start UE level measurements as specified in </w:t>
        </w:r>
        <w:r w:rsidRPr="00441CD0">
          <w:t>3GPP TS 32.422 [35</w:t>
        </w:r>
        <w:r>
          <w:t xml:space="preserve">] and 3GPP TS 28.558 [88]. </w:t>
        </w:r>
      </w:ins>
    </w:p>
    <w:p w14:paraId="5922F0FE" w14:textId="77777777" w:rsidR="00231ED3" w:rsidRDefault="003D1A28" w:rsidP="00231ED3">
      <w:pPr>
        <w:rPr>
          <w:ins w:id="34" w:author="Frank, 2025 April" w:date="2025-03-24T14:54:00Z"/>
          <w:lang w:val="en-US"/>
        </w:rPr>
      </w:pPr>
      <w:r w:rsidRPr="00441CD0">
        <w:rPr>
          <w:lang w:val="en-US"/>
        </w:rPr>
        <w:t>T</w:t>
      </w:r>
      <w:r w:rsidRPr="00441CD0">
        <w:t>he SMF shall</w:t>
      </w:r>
      <w:r w:rsidRPr="00EC574C">
        <w:t xml:space="preserve"> </w:t>
      </w:r>
      <w:r>
        <w:t xml:space="preserve">instruct the UPF to perform Per QoS flow QoS monitoring, </w:t>
      </w:r>
      <w:r w:rsidRPr="00441CD0">
        <w:t>during a PFCP session establishment or a PFCP session modification procedure</w:t>
      </w:r>
      <w:r>
        <w:t xml:space="preserve">, by </w:t>
      </w:r>
      <w:r w:rsidRPr="00441CD0">
        <w:t>provision</w:t>
      </w:r>
      <w:r>
        <w:t>ing</w:t>
      </w:r>
      <w:r w:rsidRPr="00441CD0">
        <w:t xml:space="preserve"> </w:t>
      </w:r>
      <w:r>
        <w:t xml:space="preserve">a SRR with </w:t>
      </w:r>
      <w:r w:rsidRPr="00441CD0">
        <w:t xml:space="preserve">one or more </w:t>
      </w:r>
      <w:r w:rsidRPr="003D1A28">
        <w:t>QoS Monitoring per QoS flow Control Information IE</w:t>
      </w:r>
      <w:r w:rsidRPr="00441CD0">
        <w:t>s</w:t>
      </w:r>
      <w:r>
        <w:t xml:space="preserve"> for</w:t>
      </w:r>
      <w:r w:rsidRPr="00441CD0">
        <w:t xml:space="preserve"> </w:t>
      </w:r>
      <w:r>
        <w:t xml:space="preserve">one or more </w:t>
      </w:r>
      <w:r w:rsidRPr="00441CD0">
        <w:t>QoS flows</w:t>
      </w:r>
      <w:r>
        <w:t xml:space="preserve"> and </w:t>
      </w:r>
      <w:r>
        <w:rPr>
          <w:lang w:val="en-US"/>
        </w:rPr>
        <w:t>for one or more QoS parameters described in clause 5.39.3</w:t>
      </w:r>
      <w:r>
        <w:t xml:space="preserve">, if the </w:t>
      </w:r>
      <w:r>
        <w:rPr>
          <w:lang w:val="en-US"/>
        </w:rPr>
        <w:t>UPF has indicated support of the corresponding features.</w:t>
      </w:r>
      <w:ins w:id="35" w:author="Frank, 2025 April" w:date="2025-03-24T14:54:00Z">
        <w:r w:rsidR="00231ED3">
          <w:rPr>
            <w:lang w:val="en-US"/>
          </w:rPr>
          <w:t xml:space="preserve"> When QoS monitoring and reporting is requested by different network functions at the same time for the same PDU session, e.g. NWDAF and (via PCF) AF/NEF, the SMF shall create separate SRRs with the respective QoS monitoring and reporting parameters for each request even when the SRRs are intended for the same QoS flow. </w:t>
        </w:r>
      </w:ins>
    </w:p>
    <w:p w14:paraId="2C84353D" w14:textId="77777777" w:rsidR="00231ED3" w:rsidRDefault="00231ED3" w:rsidP="00231ED3">
      <w:pPr>
        <w:pStyle w:val="NO"/>
        <w:rPr>
          <w:ins w:id="36" w:author="Frank, 2025 April" w:date="2025-03-24T14:54:00Z"/>
          <w:lang w:val="en-US"/>
        </w:rPr>
      </w:pPr>
      <w:ins w:id="37" w:author="Frank, 2025 April" w:date="2025-03-24T14:54:00Z">
        <w:r>
          <w:rPr>
            <w:lang w:val="en-US"/>
          </w:rPr>
          <w:t>NOTE </w:t>
        </w:r>
        <w:r w:rsidRPr="003A6E49">
          <w:rPr>
            <w:highlight w:val="yellow"/>
            <w:lang w:val="en-US"/>
          </w:rPr>
          <w:t>X</w:t>
        </w:r>
        <w:r>
          <w:rPr>
            <w:lang w:val="en-US"/>
          </w:rPr>
          <w:t>:</w:t>
        </w:r>
        <w:r>
          <w:rPr>
            <w:lang w:val="en-US"/>
          </w:rPr>
          <w:tab/>
          <w:t xml:space="preserve">Provisioning separate SRRs enable the CP function to control and provision separately QoS monitoring and reporting for each request. The </w:t>
        </w:r>
        <w:r w:rsidRPr="00936230">
          <w:rPr>
            <w:lang w:val="en-US"/>
          </w:rPr>
          <w:t>Direct Reporting Information</w:t>
        </w:r>
        <w:r>
          <w:rPr>
            <w:lang w:val="en-US"/>
          </w:rPr>
          <w:t xml:space="preserve"> contains only one instance of Event Notification URI and the Notification Correlation ID.</w:t>
        </w:r>
      </w:ins>
    </w:p>
    <w:p w14:paraId="2F2DDD2C" w14:textId="66FB2D64" w:rsidR="003D1A28" w:rsidRPr="00EC574C" w:rsidRDefault="00231ED3" w:rsidP="00231ED3">
      <w:pPr>
        <w:pStyle w:val="NO"/>
      </w:pPr>
      <w:ins w:id="38" w:author="Frank, 2025 April" w:date="2025-03-24T14:54:00Z">
        <w:r>
          <w:rPr>
            <w:lang w:val="en-US"/>
          </w:rPr>
          <w:t>NOTE </w:t>
        </w:r>
        <w:r w:rsidRPr="003E321D">
          <w:rPr>
            <w:highlight w:val="yellow"/>
            <w:lang w:val="en-US"/>
          </w:rPr>
          <w:t>Y</w:t>
        </w:r>
        <w:r>
          <w:rPr>
            <w:lang w:val="en-US"/>
          </w:rPr>
          <w:t>:</w:t>
        </w:r>
        <w:r>
          <w:rPr>
            <w:lang w:val="en-US"/>
          </w:rPr>
          <w:tab/>
          <w:t>It is up to the UPF implementation to derive how to perform the QoS measurements for QoS monitoring if multiple SSRs are provisioned for QoS monitoring for the same QoS flow.</w:t>
        </w:r>
      </w:ins>
    </w:p>
    <w:p w14:paraId="0D8ABB20" w14:textId="77777777" w:rsidR="003D1A28" w:rsidRPr="00441CD0" w:rsidRDefault="003D1A28" w:rsidP="003D1A28">
      <w:pPr>
        <w:rPr>
          <w:lang w:val="en-US"/>
        </w:rPr>
      </w:pPr>
      <w:r>
        <w:rPr>
          <w:lang w:val="en-US"/>
        </w:rPr>
        <w:t>T</w:t>
      </w:r>
      <w:r w:rsidRPr="00441CD0">
        <w:rPr>
          <w:lang w:val="en-US"/>
        </w:rPr>
        <w:t xml:space="preserve">he </w:t>
      </w:r>
      <w:r>
        <w:rPr>
          <w:lang w:val="en-US"/>
        </w:rPr>
        <w:t>SMF</w:t>
      </w:r>
      <w:r w:rsidRPr="00441CD0">
        <w:rPr>
          <w:lang w:val="en-US"/>
        </w:rPr>
        <w:t xml:space="preserve"> </w:t>
      </w:r>
      <w:r>
        <w:rPr>
          <w:lang w:val="en-US"/>
        </w:rPr>
        <w:t>shall</w:t>
      </w:r>
      <w:r w:rsidRPr="00441CD0">
        <w:rPr>
          <w:lang w:val="en-US"/>
        </w:rPr>
        <w:t xml:space="preserve"> provision the following IEs in the </w:t>
      </w:r>
      <w:r w:rsidRPr="00F47CFE">
        <w:t>QoS Monitoring per QoS flow Control Information IE</w:t>
      </w:r>
      <w:r w:rsidRPr="00441CD0">
        <w:rPr>
          <w:lang w:val="en-US"/>
        </w:rPr>
        <w:t>:</w:t>
      </w:r>
    </w:p>
    <w:p w14:paraId="1E3981CF" w14:textId="77777777" w:rsidR="003D1A28" w:rsidRPr="00441CD0" w:rsidRDefault="003D1A28" w:rsidP="003D1A28">
      <w:pPr>
        <w:pStyle w:val="B1"/>
        <w:rPr>
          <w:lang w:val="en-US"/>
        </w:rPr>
      </w:pPr>
      <w:r w:rsidRPr="00441CD0">
        <w:rPr>
          <w:lang w:val="en-US"/>
        </w:rPr>
        <w:t>-</w:t>
      </w:r>
      <w:r w:rsidRPr="00441CD0">
        <w:rPr>
          <w:lang w:val="en-US"/>
        </w:rPr>
        <w:tab/>
        <w:t xml:space="preserve">one or more QFI IEs indicating the QoS flow(s) </w:t>
      </w:r>
      <w:r>
        <w:rPr>
          <w:lang w:val="en-US"/>
        </w:rPr>
        <w:t xml:space="preserve">for which </w:t>
      </w:r>
      <w:r w:rsidRPr="00441CD0">
        <w:rPr>
          <w:lang w:val="en-US"/>
        </w:rPr>
        <w:t>QoS monitoring</w:t>
      </w:r>
      <w:r>
        <w:rPr>
          <w:lang w:val="en-US"/>
        </w:rPr>
        <w:t xml:space="preserve"> is requested</w:t>
      </w:r>
      <w:r w:rsidRPr="00441CD0">
        <w:rPr>
          <w:lang w:val="en-US"/>
        </w:rPr>
        <w:t>;</w:t>
      </w:r>
    </w:p>
    <w:p w14:paraId="1F35AB1B" w14:textId="77777777" w:rsidR="003D1A28" w:rsidRPr="00441CD0" w:rsidRDefault="003D1A28" w:rsidP="003D1A28">
      <w:pPr>
        <w:pStyle w:val="B1"/>
      </w:pPr>
      <w:r w:rsidRPr="00441CD0">
        <w:rPr>
          <w:lang w:val="en-US"/>
        </w:rPr>
        <w:t>-</w:t>
      </w:r>
      <w:r w:rsidRPr="00441CD0">
        <w:rPr>
          <w:lang w:val="en-US"/>
        </w:rPr>
        <w:tab/>
      </w:r>
      <w:r>
        <w:rPr>
          <w:lang w:val="en-US"/>
        </w:rPr>
        <w:t>the</w:t>
      </w:r>
      <w:r w:rsidRPr="00441CD0">
        <w:rPr>
          <w:lang w:val="en-US"/>
        </w:rPr>
        <w:t xml:space="preserve"> </w:t>
      </w:r>
      <w:r w:rsidRPr="00441CD0">
        <w:t xml:space="preserve">Requested </w:t>
      </w:r>
      <w:r w:rsidRPr="00441CD0">
        <w:rPr>
          <w:noProof/>
          <w:lang w:eastAsia="zh-CN"/>
        </w:rPr>
        <w:t xml:space="preserve">QoS Monitoring IE indicating </w:t>
      </w:r>
      <w:r>
        <w:rPr>
          <w:noProof/>
          <w:lang w:eastAsia="zh-CN"/>
        </w:rPr>
        <w:t>one or more QoS parameters to be measured</w:t>
      </w:r>
      <w:r w:rsidRPr="00441CD0">
        <w:t>;</w:t>
      </w:r>
    </w:p>
    <w:p w14:paraId="68F1FA88" w14:textId="77777777" w:rsidR="003D1A28" w:rsidRDefault="003D1A28" w:rsidP="003D1A28">
      <w:pPr>
        <w:pStyle w:val="B1"/>
        <w:rPr>
          <w:lang w:val="en-US"/>
        </w:rPr>
      </w:pPr>
      <w:r w:rsidRPr="00441CD0">
        <w:rPr>
          <w:lang w:val="en-US"/>
        </w:rPr>
        <w:t>-</w:t>
      </w:r>
      <w:r w:rsidRPr="00441CD0">
        <w:rPr>
          <w:lang w:val="en-US"/>
        </w:rPr>
        <w:tab/>
      </w:r>
      <w:r>
        <w:rPr>
          <w:lang w:val="en-US"/>
        </w:rPr>
        <w:t>the</w:t>
      </w:r>
      <w:r w:rsidRPr="00441CD0">
        <w:rPr>
          <w:lang w:val="en-US"/>
        </w:rPr>
        <w:t xml:space="preserve"> </w:t>
      </w:r>
      <w:r w:rsidRPr="00441CD0">
        <w:rPr>
          <w:rFonts w:hint="eastAsia"/>
          <w:noProof/>
          <w:lang w:eastAsia="zh-CN"/>
        </w:rPr>
        <w:t>Reporting</w:t>
      </w:r>
      <w:r w:rsidRPr="00441CD0">
        <w:rPr>
          <w:noProof/>
          <w:lang w:eastAsia="zh-CN"/>
        </w:rPr>
        <w:t xml:space="preserve"> </w:t>
      </w:r>
      <w:r w:rsidRPr="00441CD0">
        <w:rPr>
          <w:rFonts w:hint="eastAsia"/>
          <w:noProof/>
          <w:lang w:eastAsia="zh-CN"/>
        </w:rPr>
        <w:t>Frequency</w:t>
      </w:r>
      <w:r w:rsidRPr="00441CD0">
        <w:rPr>
          <w:noProof/>
          <w:lang w:eastAsia="zh-CN"/>
        </w:rPr>
        <w:t xml:space="preserve"> IE indicating the </w:t>
      </w:r>
      <w:r>
        <w:rPr>
          <w:lang w:val="en-US"/>
        </w:rPr>
        <w:t>type of</w:t>
      </w:r>
      <w:r w:rsidRPr="00441CD0">
        <w:rPr>
          <w:lang w:val="en-US"/>
        </w:rPr>
        <w:t xml:space="preserve"> the reporting</w:t>
      </w:r>
      <w:r>
        <w:rPr>
          <w:lang w:val="en-US"/>
        </w:rPr>
        <w:t xml:space="preserve"> as </w:t>
      </w:r>
      <w:r>
        <w:rPr>
          <w:lang w:eastAsia="ko-KR"/>
        </w:rPr>
        <w:t>"E</w:t>
      </w:r>
      <w:r w:rsidRPr="00441CD0">
        <w:rPr>
          <w:lang w:eastAsia="ko-KR"/>
        </w:rPr>
        <w:t xml:space="preserve">vent </w:t>
      </w:r>
      <w:r>
        <w:rPr>
          <w:lang w:eastAsia="ko-KR"/>
        </w:rPr>
        <w:t>T</w:t>
      </w:r>
      <w:r w:rsidRPr="00441CD0">
        <w:rPr>
          <w:lang w:eastAsia="ko-KR"/>
        </w:rPr>
        <w:t>riggered</w:t>
      </w:r>
      <w:r>
        <w:rPr>
          <w:lang w:eastAsia="ko-KR"/>
        </w:rPr>
        <w:t>" or</w:t>
      </w:r>
      <w:r w:rsidRPr="00441CD0">
        <w:rPr>
          <w:lang w:eastAsia="ko-KR"/>
        </w:rPr>
        <w:t xml:space="preserve"> </w:t>
      </w:r>
      <w:r>
        <w:rPr>
          <w:lang w:eastAsia="ko-KR"/>
        </w:rPr>
        <w:t>"</w:t>
      </w:r>
      <w:r>
        <w:rPr>
          <w:lang w:val="en-US"/>
        </w:rPr>
        <w:t>P</w:t>
      </w:r>
      <w:r w:rsidRPr="00441CD0">
        <w:rPr>
          <w:lang w:val="en-US"/>
        </w:rPr>
        <w:t>eriodic</w:t>
      </w:r>
      <w:r>
        <w:rPr>
          <w:lang w:val="en-US"/>
        </w:rPr>
        <w:t>":</w:t>
      </w:r>
    </w:p>
    <w:p w14:paraId="26251770" w14:textId="77777777" w:rsidR="003D1A28" w:rsidRPr="00811DFF" w:rsidRDefault="003D1A28" w:rsidP="003D1A28">
      <w:pPr>
        <w:pStyle w:val="B2"/>
        <w:rPr>
          <w:lang w:val="en-US"/>
        </w:rPr>
      </w:pPr>
      <w:r>
        <w:rPr>
          <w:lang w:val="en-US"/>
        </w:rPr>
        <w:t>-</w:t>
      </w:r>
      <w:r>
        <w:rPr>
          <w:lang w:val="en-US"/>
        </w:rPr>
        <w:tab/>
        <w:t xml:space="preserve">If the Reporting Frequence indicates "Event Triggered", </w:t>
      </w:r>
      <w:r>
        <w:t xml:space="preserve">a </w:t>
      </w:r>
      <w:r w:rsidRPr="006F5BDB">
        <w:t xml:space="preserve">Reporting threshold </w:t>
      </w:r>
      <w:r>
        <w:t xml:space="preserve">for each parameter in </w:t>
      </w:r>
      <w:r w:rsidRPr="00441CD0">
        <w:t xml:space="preserve">Requested </w:t>
      </w:r>
      <w:r w:rsidRPr="00441CD0">
        <w:rPr>
          <w:noProof/>
          <w:lang w:eastAsia="zh-CN"/>
        </w:rPr>
        <w:t>QoS Monitoring IE</w:t>
      </w:r>
      <w:r>
        <w:t xml:space="preserve"> and a</w:t>
      </w:r>
      <w:r w:rsidRPr="006F5BDB">
        <w:t xml:space="preserve"> </w:t>
      </w:r>
      <w:r w:rsidRPr="00441CD0">
        <w:t>Minimum Wait Time IE</w:t>
      </w:r>
      <w:r w:rsidRPr="006F5BDB">
        <w:t xml:space="preserve"> shall be</w:t>
      </w:r>
      <w:r>
        <w:t xml:space="preserve"> provided as well. The UPF shall send a report when the measurement result matches or exceeds the indicated </w:t>
      </w:r>
      <w:r w:rsidRPr="006F5BDB">
        <w:t>Reporting threshold</w:t>
      </w:r>
      <w:r>
        <w:t xml:space="preserve">. Subsequent reports should not be sent by the UPF during the </w:t>
      </w:r>
      <w:r w:rsidRPr="006F5BDB">
        <w:t xml:space="preserve">Minimum </w:t>
      </w:r>
      <w:r>
        <w:t>W</w:t>
      </w:r>
      <w:r w:rsidRPr="006F5BDB">
        <w:t xml:space="preserve">ait </w:t>
      </w:r>
      <w:r>
        <w:t>T</w:t>
      </w:r>
      <w:r w:rsidRPr="006F5BDB">
        <w:t>ime</w:t>
      </w:r>
      <w:r>
        <w:t xml:space="preserve">. If measurement results that matches or exceeds the indicated </w:t>
      </w:r>
      <w:r w:rsidRPr="006F5BDB">
        <w:t>Reporting threshold</w:t>
      </w:r>
      <w:r>
        <w:t xml:space="preserve"> are received during the </w:t>
      </w:r>
      <w:r w:rsidRPr="006F5BDB">
        <w:t xml:space="preserve">Minimum </w:t>
      </w:r>
      <w:r>
        <w:t>W</w:t>
      </w:r>
      <w:r w:rsidRPr="006F5BDB">
        <w:t xml:space="preserve">ait </w:t>
      </w:r>
      <w:r>
        <w:t>T</w:t>
      </w:r>
      <w:r w:rsidRPr="006F5BDB">
        <w:t>ime</w:t>
      </w:r>
      <w:r>
        <w:t xml:space="preserve">, the UPF shall send a report containing the most recent measurement result </w:t>
      </w:r>
      <w:proofErr w:type="spellStart"/>
      <w:r>
        <w:t>immmediately</w:t>
      </w:r>
      <w:proofErr w:type="spellEnd"/>
      <w:r>
        <w:t xml:space="preserve"> after the </w:t>
      </w:r>
      <w:r w:rsidRPr="00133222">
        <w:t>Minimum Wait Time</w:t>
      </w:r>
      <w:r>
        <w:t xml:space="preserve"> is over. After that, the UPF shall continue to report a measurement result</w:t>
      </w:r>
      <w:r w:rsidRPr="0026372B">
        <w:t xml:space="preserve"> </w:t>
      </w:r>
      <w:r>
        <w:t xml:space="preserve">that matches or exceeds the indicated </w:t>
      </w:r>
      <w:r w:rsidRPr="006F5BDB">
        <w:t>Reporting threshold</w:t>
      </w:r>
      <w:r>
        <w:t>.</w:t>
      </w:r>
    </w:p>
    <w:p w14:paraId="7800E9F8" w14:textId="11BAD640" w:rsidR="003D1A28" w:rsidRDefault="003D1A28" w:rsidP="003D1A28">
      <w:pPr>
        <w:pStyle w:val="NO"/>
      </w:pPr>
      <w:r>
        <w:t>NOTE </w:t>
      </w:r>
      <w:ins w:id="39" w:author="Frank, 2025 April" w:date="2025-03-24T14:54:00Z">
        <w:r w:rsidR="002F475A" w:rsidRPr="002F475A">
          <w:rPr>
            <w:highlight w:val="yellow"/>
          </w:rPr>
          <w:t>X</w:t>
        </w:r>
      </w:ins>
      <w:r w:rsidRPr="002F475A">
        <w:rPr>
          <w:highlight w:val="yellow"/>
        </w:rPr>
        <w:t>1</w:t>
      </w:r>
      <w:r>
        <w:t>:</w:t>
      </w:r>
      <w:r>
        <w:tab/>
      </w:r>
      <w:r w:rsidRPr="00200A21">
        <w:t>As an implementation option, the UPF can be configured to send subsequent report(s) during the Minimum waiting time, e.g. if the UPF determines that this report is considerably different from the previous report.</w:t>
      </w:r>
    </w:p>
    <w:p w14:paraId="561CB778" w14:textId="76A9EF41" w:rsidR="003D1A28" w:rsidRDefault="003D1A28" w:rsidP="003D1A28">
      <w:pPr>
        <w:pStyle w:val="NO"/>
      </w:pPr>
      <w:r>
        <w:t>NOTE </w:t>
      </w:r>
      <w:ins w:id="40" w:author="Frank, 2025 April" w:date="2025-03-24T14:54:00Z">
        <w:r w:rsidR="002F475A" w:rsidRPr="002F475A">
          <w:rPr>
            <w:highlight w:val="yellow"/>
          </w:rPr>
          <w:t>X</w:t>
        </w:r>
      </w:ins>
      <w:r w:rsidRPr="002F475A">
        <w:rPr>
          <w:highlight w:val="yellow"/>
        </w:rPr>
        <w:t>2</w:t>
      </w:r>
      <w:r>
        <w:t>:</w:t>
      </w:r>
      <w:r>
        <w:tab/>
        <w:t xml:space="preserve">For Event-Triggered </w:t>
      </w:r>
      <w:r w:rsidRPr="00441CD0">
        <w:rPr>
          <w:noProof/>
        </w:rPr>
        <w:t>QoS monitoring reporting</w:t>
      </w:r>
      <w:r>
        <w:rPr>
          <w:noProof/>
        </w:rPr>
        <w:t>,</w:t>
      </w:r>
      <w:r>
        <w:t xml:space="preserve"> the consumer of the QoS monitoring reports can determine that the QoS parameter measurement has fallen below the reporting threshold when it stops receiving reports for a duration equal to the Minimum Wait Time.</w:t>
      </w:r>
    </w:p>
    <w:p w14:paraId="26B7517C" w14:textId="77777777" w:rsidR="003D1A28" w:rsidRPr="00441CD0" w:rsidRDefault="003D1A28" w:rsidP="003D1A28">
      <w:pPr>
        <w:pStyle w:val="B2"/>
        <w:rPr>
          <w:lang w:val="en-US"/>
        </w:rPr>
      </w:pPr>
      <w:r>
        <w:rPr>
          <w:lang w:val="en-US"/>
        </w:rPr>
        <w:t>-</w:t>
      </w:r>
      <w:r>
        <w:rPr>
          <w:lang w:val="en-US"/>
        </w:rPr>
        <w:tab/>
        <w:t>"Periodic" indicates that the UPF shall send a report each time the measurement period is over.</w:t>
      </w:r>
    </w:p>
    <w:p w14:paraId="61BDC22F" w14:textId="77777777" w:rsidR="003D1A28" w:rsidRPr="00441CD0" w:rsidRDefault="003D1A28" w:rsidP="003D1A28">
      <w:pPr>
        <w:pStyle w:val="B1"/>
        <w:rPr>
          <w:lang w:val="en-US"/>
        </w:rPr>
      </w:pPr>
      <w:r w:rsidRPr="00441CD0">
        <w:rPr>
          <w:lang w:val="en-US"/>
        </w:rPr>
        <w:t>-</w:t>
      </w:r>
      <w:r w:rsidRPr="00441CD0">
        <w:rPr>
          <w:lang w:val="en-US"/>
        </w:rPr>
        <w:tab/>
      </w:r>
      <w:r>
        <w:rPr>
          <w:lang w:val="en-US"/>
        </w:rPr>
        <w:t xml:space="preserve">the </w:t>
      </w:r>
      <w:r w:rsidRPr="00441CD0">
        <w:t xml:space="preserve">Minimum Wait Time IE, </w:t>
      </w:r>
      <w:r w:rsidRPr="00441CD0">
        <w:rPr>
          <w:lang w:val="en-US"/>
        </w:rPr>
        <w:t xml:space="preserve">to indicate the minimum waiting </w:t>
      </w:r>
      <w:r w:rsidRPr="00212D75">
        <w:rPr>
          <w:lang w:val="en-US"/>
        </w:rPr>
        <w:t xml:space="preserve">time </w:t>
      </w:r>
      <w:r w:rsidRPr="00C95CC3">
        <w:t xml:space="preserve">between two consecutive reports, </w:t>
      </w:r>
      <w:r w:rsidRPr="00212D75">
        <w:t>if the</w:t>
      </w:r>
      <w:r w:rsidRPr="001827FE">
        <w:rPr>
          <w:noProof/>
        </w:rPr>
        <w:t xml:space="preserve"> </w:t>
      </w:r>
      <w:r w:rsidRPr="00441CD0">
        <w:rPr>
          <w:noProof/>
        </w:rPr>
        <w:t>Event Triggered QoS monitoring reporting</w:t>
      </w:r>
      <w:r w:rsidRPr="00441CD0">
        <w:t xml:space="preserve"> is required in the </w:t>
      </w:r>
      <w:r w:rsidRPr="00441CD0">
        <w:rPr>
          <w:noProof/>
          <w:lang w:eastAsia="zh-CN"/>
        </w:rPr>
        <w:t>r</w:t>
      </w:r>
      <w:r w:rsidRPr="00441CD0">
        <w:rPr>
          <w:rFonts w:hint="eastAsia"/>
          <w:noProof/>
          <w:lang w:eastAsia="zh-CN"/>
        </w:rPr>
        <w:t>eporting</w:t>
      </w:r>
      <w:r w:rsidRPr="00441CD0">
        <w:rPr>
          <w:noProof/>
          <w:lang w:eastAsia="zh-CN"/>
        </w:rPr>
        <w:t xml:space="preserve"> f</w:t>
      </w:r>
      <w:r w:rsidRPr="00441CD0">
        <w:rPr>
          <w:rFonts w:hint="eastAsia"/>
          <w:noProof/>
          <w:lang w:eastAsia="zh-CN"/>
        </w:rPr>
        <w:t>requency</w:t>
      </w:r>
      <w:r w:rsidRPr="00441CD0">
        <w:rPr>
          <w:lang w:val="en-US"/>
        </w:rPr>
        <w:t>;</w:t>
      </w:r>
    </w:p>
    <w:p w14:paraId="47CF717F" w14:textId="77777777" w:rsidR="003D1A28" w:rsidRDefault="003D1A28" w:rsidP="003D1A28">
      <w:pPr>
        <w:pStyle w:val="B1"/>
        <w:rPr>
          <w:noProof/>
          <w:lang w:eastAsia="zh-CN"/>
        </w:rPr>
      </w:pPr>
      <w:r w:rsidRPr="00441CD0">
        <w:rPr>
          <w:lang w:val="en-US"/>
        </w:rPr>
        <w:t>-</w:t>
      </w:r>
      <w:r w:rsidRPr="00441CD0">
        <w:rPr>
          <w:lang w:val="en-US"/>
        </w:rPr>
        <w:tab/>
      </w:r>
      <w:r>
        <w:rPr>
          <w:lang w:val="en-US"/>
        </w:rPr>
        <w:t xml:space="preserve">the </w:t>
      </w:r>
      <w:r w:rsidRPr="00441CD0">
        <w:t>Measurement Period IE, indicating</w:t>
      </w:r>
      <w:r>
        <w:t xml:space="preserve"> </w:t>
      </w:r>
      <w:r w:rsidRPr="00441CD0">
        <w:t xml:space="preserve">the </w:t>
      </w:r>
      <w:r w:rsidRPr="00441CD0">
        <w:rPr>
          <w:lang w:val="en-US"/>
        </w:rPr>
        <w:t>period to generate periodic usage reports</w:t>
      </w:r>
      <w:r>
        <w:rPr>
          <w:lang w:val="en-US"/>
        </w:rPr>
        <w:t>,</w:t>
      </w:r>
      <w:r w:rsidRPr="00441CD0">
        <w:rPr>
          <w:lang w:val="en-US"/>
        </w:rPr>
        <w:t xml:space="preserve"> </w:t>
      </w:r>
      <w:r w:rsidRPr="00441CD0">
        <w:t xml:space="preserve">periodic </w:t>
      </w:r>
      <w:r w:rsidRPr="00441CD0">
        <w:rPr>
          <w:noProof/>
        </w:rPr>
        <w:t>QoS monitoring reporting</w:t>
      </w:r>
      <w:r w:rsidRPr="00441CD0">
        <w:t xml:space="preserve"> is required in the </w:t>
      </w:r>
      <w:r w:rsidRPr="00441CD0">
        <w:rPr>
          <w:noProof/>
          <w:lang w:eastAsia="zh-CN"/>
        </w:rPr>
        <w:t>r</w:t>
      </w:r>
      <w:r w:rsidRPr="00441CD0">
        <w:rPr>
          <w:rFonts w:hint="eastAsia"/>
          <w:noProof/>
          <w:lang w:eastAsia="zh-CN"/>
        </w:rPr>
        <w:t>eporting</w:t>
      </w:r>
      <w:r w:rsidRPr="00441CD0">
        <w:rPr>
          <w:noProof/>
          <w:lang w:eastAsia="zh-CN"/>
        </w:rPr>
        <w:t xml:space="preserve"> f</w:t>
      </w:r>
      <w:r w:rsidRPr="00441CD0">
        <w:rPr>
          <w:rFonts w:hint="eastAsia"/>
          <w:noProof/>
          <w:lang w:eastAsia="zh-CN"/>
        </w:rPr>
        <w:t>requency</w:t>
      </w:r>
      <w:r>
        <w:rPr>
          <w:noProof/>
          <w:lang w:eastAsia="zh-CN"/>
        </w:rPr>
        <w:t>; and/or</w:t>
      </w:r>
    </w:p>
    <w:p w14:paraId="7C41E89A" w14:textId="77777777" w:rsidR="003D1A28" w:rsidRDefault="003D1A28" w:rsidP="003D1A28">
      <w:pPr>
        <w:pStyle w:val="B1"/>
        <w:rPr>
          <w:noProof/>
          <w:lang w:eastAsia="zh-CN"/>
        </w:rPr>
      </w:pPr>
      <w:r>
        <w:rPr>
          <w:noProof/>
          <w:lang w:eastAsia="zh-CN"/>
        </w:rPr>
        <w:t>-</w:t>
      </w:r>
      <w:r>
        <w:rPr>
          <w:noProof/>
          <w:lang w:eastAsia="zh-CN"/>
        </w:rPr>
        <w:tab/>
        <w:t xml:space="preserve">the Reporting Suggestion Information IE, </w:t>
      </w:r>
      <w:r>
        <w:rPr>
          <w:noProof/>
        </w:rPr>
        <w:t xml:space="preserve">i.e. Report urgency indicating whether the event report can be delayed (i.e. it is delay-tolerant) and if so, the Reporting time information </w:t>
      </w:r>
      <w:r>
        <w:t>defining the last valid reporting time for the UPF to report the detected event.</w:t>
      </w:r>
      <w:r>
        <w:rPr>
          <w:noProof/>
          <w:lang w:eastAsia="zh-CN"/>
        </w:rPr>
        <w:t xml:space="preserve"> The Reporting time information shall be present if the Report urgency indicates </w:t>
      </w:r>
      <w:r>
        <w:rPr>
          <w:noProof/>
          <w:lang w:eastAsia="zh-CN"/>
        </w:rPr>
        <w:lastRenderedPageBreak/>
        <w:t xml:space="preserve">the event report is delay tolerant. </w:t>
      </w:r>
      <w:r>
        <w:t xml:space="preserve">Per Reporting suggestion information, the UPF may concatenate several QoS </w:t>
      </w:r>
      <w:r>
        <w:rPr>
          <w:lang w:val="en-US" w:eastAsia="zh-CN"/>
        </w:rPr>
        <w:t>monitoring</w:t>
      </w:r>
      <w:r w:rsidRPr="00066E7F">
        <w:rPr>
          <w:lang w:val="en-US" w:eastAsia="zh-CN"/>
        </w:rPr>
        <w:t xml:space="preserve"> </w:t>
      </w:r>
      <w:r>
        <w:rPr>
          <w:lang w:val="en-US" w:eastAsia="zh-CN"/>
        </w:rPr>
        <w:t>r</w:t>
      </w:r>
      <w:r w:rsidRPr="00066E7F">
        <w:rPr>
          <w:lang w:val="en-US" w:eastAsia="zh-CN"/>
        </w:rPr>
        <w:t>eport</w:t>
      </w:r>
      <w:r>
        <w:rPr>
          <w:lang w:val="en-US" w:eastAsia="zh-CN"/>
        </w:rPr>
        <w:t xml:space="preserve">s for the same PFCP session in one </w:t>
      </w:r>
      <w:r>
        <w:t xml:space="preserve">PFCP Session Report Request (for event reporting over N4) or in one UPF event notification towards the same notification endpoint identified by the notification URI and notification correlation id (for event reporting using the </w:t>
      </w:r>
      <w:proofErr w:type="spellStart"/>
      <w:r>
        <w:t>Nupf_Event_Exposure</w:t>
      </w:r>
      <w:proofErr w:type="spellEnd"/>
      <w:r>
        <w:t xml:space="preserve"> service).</w:t>
      </w:r>
    </w:p>
    <w:p w14:paraId="0785697D" w14:textId="0EC4963B" w:rsidR="003D1A28" w:rsidRDefault="003D1A28" w:rsidP="003D1A28">
      <w:pPr>
        <w:rPr>
          <w:rFonts w:eastAsia="DengXian"/>
          <w:lang w:val="en-US"/>
        </w:rPr>
      </w:pPr>
      <w:r>
        <w:rPr>
          <w:rFonts w:eastAsia="DengXian"/>
          <w:lang w:val="en-US"/>
        </w:rPr>
        <w:t xml:space="preserve">If the UPF supports Direct Reporting of QoS monitoring events (i.e. the DRQOS feature, see clause 8.2.25), the SMF shall include </w:t>
      </w:r>
      <w:r w:rsidRPr="00963683">
        <w:rPr>
          <w:rFonts w:eastAsia="DengXian"/>
          <w:lang w:val="en-US"/>
        </w:rPr>
        <w:t>the Direct Reporting Information IE</w:t>
      </w:r>
      <w:r>
        <w:rPr>
          <w:rFonts w:eastAsia="DengXian"/>
          <w:lang w:val="en-US"/>
        </w:rPr>
        <w:t xml:space="preserve"> in the SRR</w:t>
      </w:r>
      <w:r w:rsidRPr="00963683">
        <w:rPr>
          <w:rFonts w:eastAsia="DengXian"/>
          <w:lang w:val="en-US"/>
        </w:rPr>
        <w:t xml:space="preserve">, including the </w:t>
      </w:r>
      <w:r>
        <w:rPr>
          <w:rFonts w:eastAsia="DengXian"/>
          <w:lang w:val="en-US"/>
        </w:rPr>
        <w:t xml:space="preserve">Event Notification URI towards which the events shall be sent, and if available, the Notification Correlation ID to be included in these events, if </w:t>
      </w:r>
      <w:r w:rsidRPr="00963683">
        <w:rPr>
          <w:rFonts w:eastAsia="DengXian"/>
          <w:lang w:val="en-US"/>
        </w:rPr>
        <w:t xml:space="preserve">the UPF shall send the reports to a different NF than the SMF (i.e. to the Local NEF or the AF). </w:t>
      </w:r>
      <w:r>
        <w:rPr>
          <w:rFonts w:eastAsia="DengXian"/>
          <w:lang w:val="en-US"/>
        </w:rPr>
        <w:t xml:space="preserve">If the events need to be sent both directly </w:t>
      </w:r>
      <w:ins w:id="41" w:author="Frank, 2025 April" w:date="2025-03-24T14:56:00Z">
        <w:r w:rsidR="00FA6325">
          <w:rPr>
            <w:rFonts w:eastAsia="DengXian"/>
            <w:lang w:val="en-US"/>
          </w:rPr>
          <w:t xml:space="preserve">to the </w:t>
        </w:r>
        <w:r w:rsidR="00FE0D1E">
          <w:rPr>
            <w:rFonts w:eastAsia="DengXian"/>
            <w:lang w:val="en-US"/>
          </w:rPr>
          <w:t xml:space="preserve">consumer (e.g. </w:t>
        </w:r>
      </w:ins>
      <w:r>
        <w:rPr>
          <w:rFonts w:eastAsia="DengXian"/>
          <w:lang w:val="en-US"/>
        </w:rPr>
        <w:t>to the local NEF or AF</w:t>
      </w:r>
      <w:ins w:id="42" w:author="Frank, 2025 April" w:date="2025-03-24T14:56:00Z">
        <w:r w:rsidR="00FE0D1E">
          <w:rPr>
            <w:rFonts w:eastAsia="DengXian"/>
            <w:lang w:val="en-US"/>
          </w:rPr>
          <w:t>)</w:t>
        </w:r>
      </w:ins>
      <w:r>
        <w:rPr>
          <w:rFonts w:eastAsia="DengXian"/>
          <w:lang w:val="en-US"/>
        </w:rPr>
        <w:t xml:space="preserve"> and to the SMF, the Direct Reporting Information IE shall also include the </w:t>
      </w:r>
      <w:r w:rsidRPr="00963683">
        <w:rPr>
          <w:rFonts w:eastAsia="DengXian"/>
          <w:lang w:val="en-US"/>
        </w:rPr>
        <w:t xml:space="preserve">Reporting Flags IE with the DUPL flag set to "1"; if so, the UPF shall send the reports to the SMF as well. If the </w:t>
      </w:r>
      <w:proofErr w:type="spellStart"/>
      <w:r w:rsidRPr="00963683">
        <w:rPr>
          <w:rFonts w:eastAsia="DengXian"/>
          <w:lang w:val="en-US"/>
        </w:rPr>
        <w:t>the</w:t>
      </w:r>
      <w:proofErr w:type="spellEnd"/>
      <w:r w:rsidRPr="00963683">
        <w:rPr>
          <w:rFonts w:eastAsia="DengXian"/>
          <w:lang w:val="en-US"/>
        </w:rPr>
        <w:t xml:space="preserve"> Direct Reporting Information IE is not provided, the UPF shall send the reports to the SMF.</w:t>
      </w:r>
    </w:p>
    <w:p w14:paraId="242C9889" w14:textId="14353527" w:rsidR="003D1A28" w:rsidRPr="00963683" w:rsidRDefault="003D1A28" w:rsidP="003D1A28">
      <w:pPr>
        <w:pStyle w:val="NO"/>
        <w:rPr>
          <w:rFonts w:eastAsia="DengXian"/>
          <w:lang w:val="en-US"/>
        </w:rPr>
      </w:pPr>
      <w:r>
        <w:rPr>
          <w:rFonts w:eastAsia="DengXian"/>
          <w:lang w:val="en-US"/>
        </w:rPr>
        <w:t>NOTE </w:t>
      </w:r>
      <w:ins w:id="43" w:author="Frank, 2025 April" w:date="2025-03-24T14:55:00Z">
        <w:r w:rsidR="002F475A" w:rsidRPr="002F475A">
          <w:rPr>
            <w:rFonts w:eastAsia="DengXian"/>
            <w:highlight w:val="yellow"/>
            <w:lang w:val="en-US"/>
          </w:rPr>
          <w:t>X</w:t>
        </w:r>
      </w:ins>
      <w:r w:rsidRPr="002F475A">
        <w:rPr>
          <w:rFonts w:eastAsia="DengXian"/>
          <w:highlight w:val="yellow"/>
          <w:lang w:val="en-US"/>
        </w:rPr>
        <w:t>3</w:t>
      </w:r>
      <w:r>
        <w:rPr>
          <w:rFonts w:eastAsia="DengXian"/>
          <w:lang w:val="en-US"/>
        </w:rPr>
        <w:t>:</w:t>
      </w:r>
      <w:r>
        <w:rPr>
          <w:rFonts w:eastAsia="DengXian"/>
          <w:lang w:val="en-US"/>
        </w:rPr>
        <w:tab/>
        <w:t>The QoS measurements requested to be measured in a given SRR share the same Direct Reporting Information, including the same Event Notification URI.</w:t>
      </w:r>
    </w:p>
    <w:p w14:paraId="5DE4751E" w14:textId="77777777" w:rsidR="003D1A28" w:rsidRPr="003D1A28" w:rsidRDefault="003D1A28" w:rsidP="003D1A28">
      <w:r>
        <w:rPr>
          <w:lang w:val="en-US"/>
        </w:rPr>
        <w:t xml:space="preserve">The SMF may instruct to measure different QoS parameters of a same QoS flow in a same </w:t>
      </w:r>
      <w:r w:rsidRPr="003D1A28">
        <w:t>QoS Monitoring per QoS flow Control Information IE,</w:t>
      </w:r>
      <w:r>
        <w:t xml:space="preserve"> or in separate </w:t>
      </w:r>
      <w:r w:rsidRPr="003D1A28">
        <w:t>QoS Monitoring per QoS flow Control Information IEs if different instructions need to be set in the QoS Monitoring per QoS flow Control Information IE for the different QoS parameters (e.g. different Reporting Frequency or Measurement Period).</w:t>
      </w:r>
    </w:p>
    <w:p w14:paraId="206DE654" w14:textId="77777777" w:rsidR="003D1A28" w:rsidRPr="00C659D2" w:rsidRDefault="003D1A28" w:rsidP="003D1A28">
      <w:r>
        <w:rPr>
          <w:lang w:eastAsia="zh-CN"/>
        </w:rPr>
        <w:t xml:space="preserve">The SMF may update the QoS parameters to be measured by an on-going Per QoS flow QoS monitoring by sending a PFCP Modification Request with the Update SRR IE with a modified </w:t>
      </w:r>
      <w:r w:rsidRPr="003D1A28">
        <w:t>QoS Monitoring per QoS flow Control Information</w:t>
      </w:r>
      <w:r>
        <w:rPr>
          <w:lang w:eastAsia="zh-CN"/>
        </w:rPr>
        <w:t xml:space="preserve"> IE adding or removing QoS parameters to be measured; the SMF shall provide the complete list of </w:t>
      </w:r>
      <w:r w:rsidRPr="003D1A28">
        <w:t>QoS Monitoring per QoS flow Control Information</w:t>
      </w:r>
      <w:r>
        <w:rPr>
          <w:lang w:eastAsia="zh-CN"/>
        </w:rPr>
        <w:t xml:space="preserve"> IEs, and the UPF shall replace any earlier list by the new received list of QoS </w:t>
      </w:r>
      <w:r w:rsidRPr="003D1A28">
        <w:t>Monitoring per QoS flow Control Information</w:t>
      </w:r>
      <w:r>
        <w:rPr>
          <w:lang w:eastAsia="zh-CN"/>
        </w:rPr>
        <w:t xml:space="preserve"> IEs. Upon receiving such a PFCP Modification Request message, the U</w:t>
      </w:r>
      <w:r>
        <w:rPr>
          <w:rFonts w:hint="eastAsia"/>
          <w:lang w:eastAsia="zh-CN"/>
        </w:rPr>
        <w:t>PF</w:t>
      </w:r>
      <w:r>
        <w:rPr>
          <w:lang w:eastAsia="zh-CN"/>
        </w:rPr>
        <w:t xml:space="preserve"> shall measure the QoS parameters according to the newly received instructions from the SMF.</w:t>
      </w:r>
    </w:p>
    <w:p w14:paraId="3329E39B" w14:textId="77777777" w:rsidR="003D1A28" w:rsidRDefault="003D1A28" w:rsidP="003D1A28">
      <w:pPr>
        <w:rPr>
          <w:lang w:eastAsia="zh-CN"/>
        </w:rPr>
      </w:pPr>
      <w:r>
        <w:rPr>
          <w:lang w:val="en-US"/>
        </w:rPr>
        <w:t>The SMF may require the UPF to stop an</w:t>
      </w:r>
      <w:r w:rsidRPr="00441CD0">
        <w:rPr>
          <w:lang w:eastAsia="zh-CN"/>
        </w:rPr>
        <w:t xml:space="preserve"> </w:t>
      </w:r>
      <w:r>
        <w:rPr>
          <w:lang w:eastAsia="zh-CN"/>
        </w:rPr>
        <w:t xml:space="preserve">on-going Per QoS flow QoS monitoring by sending a PFCP Modification Request with the Remove SRR IE, or by sending a PFCP Modification Request with the Update SRR IE within which the previous QoS Monitoring per QoS flow Control IE </w:t>
      </w:r>
      <w:r>
        <w:rPr>
          <w:rFonts w:hint="eastAsia"/>
          <w:lang w:eastAsia="zh-CN"/>
        </w:rPr>
        <w:t>is removed</w:t>
      </w:r>
      <w:r>
        <w:rPr>
          <w:lang w:eastAsia="zh-CN"/>
        </w:rPr>
        <w:t>. Upon receiving such a PFCP Modification Request message, the U</w:t>
      </w:r>
      <w:r>
        <w:rPr>
          <w:rFonts w:hint="eastAsia"/>
          <w:lang w:eastAsia="zh-CN"/>
        </w:rPr>
        <w:t>PF</w:t>
      </w:r>
      <w:r>
        <w:rPr>
          <w:lang w:eastAsia="zh-CN"/>
        </w:rPr>
        <w:t xml:space="preserve"> shall stop the on-going Per QoS flow QoS monitoring.</w:t>
      </w:r>
    </w:p>
    <w:bookmarkEnd w:id="22"/>
    <w:p w14:paraId="34ED6A07" w14:textId="77777777" w:rsidR="00F4496D" w:rsidRDefault="00F4496D" w:rsidP="00F4496D">
      <w:pPr>
        <w:rPr>
          <w:noProof/>
        </w:rPr>
      </w:pPr>
    </w:p>
    <w:p w14:paraId="130968E9" w14:textId="77777777" w:rsidR="00F4496D" w:rsidRPr="002C393C" w:rsidRDefault="00F4496D" w:rsidP="00F4496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710AF5">
        <w:rPr>
          <w:rFonts w:eastAsia="DengXian"/>
          <w:noProof/>
          <w:color w:val="0000FF"/>
          <w:sz w:val="28"/>
          <w:szCs w:val="28"/>
        </w:rPr>
        <w:t xml:space="preserve"> Change</w:t>
      </w:r>
      <w:r w:rsidRPr="008C6891">
        <w:rPr>
          <w:rFonts w:eastAsia="DengXian"/>
          <w:noProof/>
          <w:color w:val="0000FF"/>
          <w:sz w:val="28"/>
          <w:szCs w:val="28"/>
        </w:rPr>
        <w:t xml:space="preserve"> ***</w:t>
      </w:r>
    </w:p>
    <w:p w14:paraId="57DF2AD4" w14:textId="77777777" w:rsidR="00215478" w:rsidRDefault="00215478" w:rsidP="00215478">
      <w:pPr>
        <w:pStyle w:val="Heading3"/>
      </w:pPr>
      <w:bookmarkStart w:id="44" w:name="_Toc191380176"/>
      <w:bookmarkStart w:id="45" w:name="_Toc191632534"/>
      <w:r>
        <w:t>5.39.4</w:t>
      </w:r>
      <w:r>
        <w:tab/>
        <w:t>QoS Monitoring Reporting</w:t>
      </w:r>
      <w:bookmarkEnd w:id="44"/>
    </w:p>
    <w:p w14:paraId="277AE8A6" w14:textId="77777777" w:rsidR="00215478" w:rsidRDefault="00215478" w:rsidP="00215478">
      <w:r w:rsidRPr="00441CD0">
        <w:t>The UPF shall report the QoS monitoring result of the QoS flows by sending</w:t>
      </w:r>
      <w:r>
        <w:t>:</w:t>
      </w:r>
    </w:p>
    <w:p w14:paraId="313BF5C8" w14:textId="77777777" w:rsidR="00215478" w:rsidRDefault="00215478" w:rsidP="00215478">
      <w:pPr>
        <w:pStyle w:val="B1"/>
      </w:pPr>
      <w:r>
        <w:rPr>
          <w:lang w:val="en-US" w:eastAsia="zh-CN"/>
        </w:rPr>
        <w:t>-</w:t>
      </w:r>
      <w:r>
        <w:rPr>
          <w:lang w:val="en-US" w:eastAsia="zh-CN"/>
        </w:rPr>
        <w:tab/>
      </w:r>
      <w:r w:rsidRPr="002A352D">
        <w:rPr>
          <w:rFonts w:hint="eastAsia"/>
          <w:lang w:val="en-US" w:eastAsia="zh-CN"/>
        </w:rPr>
        <w:t>Q</w:t>
      </w:r>
      <w:r w:rsidRPr="002A352D">
        <w:rPr>
          <w:lang w:val="en-US" w:eastAsia="zh-CN"/>
        </w:rPr>
        <w:t>oS Monitoring Report IEs to the SMF</w:t>
      </w:r>
      <w:r>
        <w:rPr>
          <w:lang w:val="en-US" w:eastAsia="zh-CN"/>
        </w:rPr>
        <w:t xml:space="preserve"> </w:t>
      </w:r>
      <w:r w:rsidRPr="00441CD0">
        <w:rPr>
          <w:lang w:eastAsia="zh-CN"/>
        </w:rPr>
        <w:t>in PFCP Session Report Reques</w:t>
      </w:r>
      <w:r w:rsidRPr="00441CD0">
        <w:t>t</w:t>
      </w:r>
      <w:r>
        <w:t>. S</w:t>
      </w:r>
      <w:r w:rsidRPr="00441CD0">
        <w:t xml:space="preserve">everal </w:t>
      </w:r>
      <w:r w:rsidRPr="00441CD0">
        <w:rPr>
          <w:rFonts w:hint="eastAsia"/>
          <w:lang w:eastAsia="zh-CN"/>
        </w:rPr>
        <w:t>Q</w:t>
      </w:r>
      <w:r w:rsidRPr="00441CD0">
        <w:rPr>
          <w:lang w:eastAsia="zh-CN"/>
        </w:rPr>
        <w:t xml:space="preserve">oS Monitoring Report IEs may be present to </w:t>
      </w:r>
      <w:r w:rsidRPr="00355E63">
        <w:rPr>
          <w:lang w:val="en-US" w:eastAsia="zh-CN"/>
        </w:rPr>
        <w:t xml:space="preserve">report </w:t>
      </w:r>
      <w:r>
        <w:rPr>
          <w:lang w:val="en-US" w:eastAsia="zh-CN"/>
        </w:rPr>
        <w:t xml:space="preserve">QoS </w:t>
      </w:r>
      <w:proofErr w:type="spellStart"/>
      <w:r>
        <w:rPr>
          <w:lang w:val="en-US" w:eastAsia="zh-CN"/>
        </w:rPr>
        <w:t>measuremeents</w:t>
      </w:r>
      <w:proofErr w:type="spellEnd"/>
      <w:r w:rsidRPr="00215478">
        <w:t xml:space="preserve"> for </w:t>
      </w:r>
      <w:r w:rsidRPr="00441CD0">
        <w:t>multiple QoS flows</w:t>
      </w:r>
      <w:r>
        <w:t>; and/or</w:t>
      </w:r>
    </w:p>
    <w:p w14:paraId="6450CC73" w14:textId="77777777" w:rsidR="00215478" w:rsidRDefault="00215478" w:rsidP="00215478">
      <w:pPr>
        <w:pStyle w:val="B1"/>
      </w:pPr>
      <w:r>
        <w:t>-</w:t>
      </w:r>
      <w:r>
        <w:tab/>
        <w:t xml:space="preserve">QoS monitoring events directly to the Local NEF or AF </w:t>
      </w:r>
      <w:r>
        <w:rPr>
          <w:rFonts w:eastAsia="DengXian"/>
          <w:lang w:val="en-US"/>
        </w:rPr>
        <w:t>using the UPF Event Exposure service specified in 3GPP TS 29.564 [73]</w:t>
      </w:r>
      <w:r w:rsidRPr="00441CD0">
        <w:t>.</w:t>
      </w:r>
      <w:r w:rsidRPr="00AC240D">
        <w:rPr>
          <w:lang w:eastAsia="zh-CN"/>
        </w:rPr>
        <w:t xml:space="preserve"> </w:t>
      </w:r>
      <w:r>
        <w:rPr>
          <w:lang w:eastAsia="zh-CN"/>
        </w:rPr>
        <w:t>See clause 5.33.5.</w:t>
      </w:r>
    </w:p>
    <w:p w14:paraId="0AC04CF8" w14:textId="6DA61864" w:rsidR="00215478" w:rsidRDefault="00215478" w:rsidP="00215478">
      <w:pPr>
        <w:rPr>
          <w:ins w:id="46" w:author="Frank, 2025 April" w:date="2025-03-24T15:00:00Z"/>
          <w:rFonts w:eastAsia="DengXian"/>
          <w:lang w:val="en-US"/>
        </w:rPr>
      </w:pPr>
      <w:r>
        <w:rPr>
          <w:rFonts w:eastAsia="DengXian"/>
          <w:lang w:val="en-US"/>
        </w:rPr>
        <w:t>An UPF that supports Direct Reporting</w:t>
      </w:r>
      <w:r w:rsidRPr="00AC240D">
        <w:t xml:space="preserve"> </w:t>
      </w:r>
      <w:r>
        <w:t xml:space="preserve">of QoS monitoring events </w:t>
      </w:r>
      <w:ins w:id="47" w:author="Frank, 2025 April" w:date="2025-03-24T14:58:00Z">
        <w:r>
          <w:t>to the consumer (e.g.</w:t>
        </w:r>
        <w:r w:rsidR="00CE1EEC">
          <w:t xml:space="preserve"> </w:t>
        </w:r>
      </w:ins>
      <w:r>
        <w:t>to the Local NEF or AF</w:t>
      </w:r>
      <w:ins w:id="48" w:author="Frank, 2025 April" w:date="2025-03-24T14:59:00Z">
        <w:r w:rsidR="00CE1EEC">
          <w:t>)</w:t>
        </w:r>
      </w:ins>
      <w:r>
        <w:rPr>
          <w:rFonts w:eastAsia="DengXian"/>
          <w:lang w:val="en-US"/>
        </w:rPr>
        <w:t xml:space="preserve"> shall send the </w:t>
      </w:r>
      <w:r>
        <w:t>Per QoS Flow Per UE QoS Monitoring</w:t>
      </w:r>
      <w:r>
        <w:rPr>
          <w:rFonts w:eastAsia="DengXian"/>
          <w:lang w:val="en-US"/>
        </w:rPr>
        <w:t xml:space="preserve"> events to the SMF if the SRR does not contain the Direct Reporting Information IE, or </w:t>
      </w:r>
      <w:proofErr w:type="spellStart"/>
      <w:r>
        <w:rPr>
          <w:rFonts w:eastAsia="DengXian"/>
          <w:lang w:val="en-US"/>
        </w:rPr>
        <w:t>directy</w:t>
      </w:r>
      <w:proofErr w:type="spellEnd"/>
      <w:r>
        <w:rPr>
          <w:rFonts w:eastAsia="DengXian"/>
          <w:lang w:val="en-US"/>
        </w:rPr>
        <w:t xml:space="preserve"> </w:t>
      </w:r>
      <w:ins w:id="49" w:author="Frank, 2025 April" w:date="2025-03-24T14:59:00Z">
        <w:r w:rsidR="00CE1EEC">
          <w:rPr>
            <w:rFonts w:eastAsia="DengXian"/>
            <w:lang w:val="en-US"/>
          </w:rPr>
          <w:t xml:space="preserve">to the </w:t>
        </w:r>
        <w:proofErr w:type="spellStart"/>
        <w:r w:rsidR="00CE1EEC">
          <w:rPr>
            <w:rFonts w:eastAsia="DengXian"/>
            <w:lang w:val="en-US"/>
          </w:rPr>
          <w:t>comsumer</w:t>
        </w:r>
        <w:proofErr w:type="spellEnd"/>
        <w:r w:rsidR="00CE1EEC">
          <w:rPr>
            <w:rFonts w:eastAsia="DengXian"/>
            <w:lang w:val="en-US"/>
          </w:rPr>
          <w:t xml:space="preserve"> </w:t>
        </w:r>
        <w:r w:rsidR="009A39A5">
          <w:rPr>
            <w:rFonts w:eastAsia="DengXian"/>
            <w:lang w:val="en-US"/>
          </w:rPr>
          <w:t xml:space="preserve">(e.g. </w:t>
        </w:r>
      </w:ins>
      <w:r>
        <w:rPr>
          <w:rFonts w:eastAsia="DengXian"/>
          <w:lang w:val="en-US"/>
        </w:rPr>
        <w:t>to the Local NEF or AF</w:t>
      </w:r>
      <w:ins w:id="50" w:author="Frank, 2025 April" w:date="2025-03-24T14:59:00Z">
        <w:r w:rsidR="009A39A5">
          <w:rPr>
            <w:rFonts w:eastAsia="DengXian"/>
            <w:lang w:val="en-US"/>
          </w:rPr>
          <w:t>)</w:t>
        </w:r>
      </w:ins>
      <w:r>
        <w:rPr>
          <w:rFonts w:eastAsia="DengXian"/>
          <w:lang w:val="en-US"/>
        </w:rPr>
        <w:t xml:space="preserve"> using the notification URI received in the Direct Reporting Information IE, or both if the Direct Reporting Information IE is provided with the DUPL flag set to "1", as specified in clause 5.39.2.</w:t>
      </w:r>
    </w:p>
    <w:p w14:paraId="1D020897" w14:textId="5D41F512" w:rsidR="00C75685" w:rsidRPr="00C75685" w:rsidRDefault="00C75685" w:rsidP="00C75685">
      <w:pPr>
        <w:pStyle w:val="NO"/>
      </w:pPr>
      <w:ins w:id="51" w:author="Frank, 2025 April" w:date="2025-03-24T15:00:00Z">
        <w:r>
          <w:rPr>
            <w:lang w:val="en-US"/>
          </w:rPr>
          <w:t>NOTE </w:t>
        </w:r>
        <w:r w:rsidRPr="003E321D">
          <w:rPr>
            <w:highlight w:val="yellow"/>
            <w:lang w:val="en-US"/>
          </w:rPr>
          <w:t>Y</w:t>
        </w:r>
        <w:r>
          <w:rPr>
            <w:lang w:val="en-US"/>
          </w:rPr>
          <w:t>:</w:t>
        </w:r>
        <w:r>
          <w:rPr>
            <w:lang w:val="en-US"/>
          </w:rPr>
          <w:tab/>
          <w:t xml:space="preserve">The Event Notification URI and the Notification Correlation ID included in </w:t>
        </w:r>
        <w:r>
          <w:rPr>
            <w:rFonts w:eastAsia="DengXian"/>
            <w:lang w:val="en-US"/>
          </w:rPr>
          <w:t>the Direct Reporting Information IE</w:t>
        </w:r>
        <w:r>
          <w:rPr>
            <w:lang w:val="en-US"/>
          </w:rPr>
          <w:t xml:space="preserve"> can be an NF other than an AF/NEF, e.g. an NWDAF.</w:t>
        </w:r>
      </w:ins>
    </w:p>
    <w:p w14:paraId="0E557CDF" w14:textId="77777777" w:rsidR="00215478" w:rsidRPr="00441CD0" w:rsidRDefault="00215478" w:rsidP="00215478">
      <w:r w:rsidRPr="00441CD0">
        <w:rPr>
          <w:lang w:val="en-US"/>
        </w:rPr>
        <w:t xml:space="preserve">The </w:t>
      </w:r>
      <w:r>
        <w:rPr>
          <w:lang w:val="en-US"/>
        </w:rPr>
        <w:t>UPF</w:t>
      </w:r>
      <w:r w:rsidRPr="00441CD0">
        <w:rPr>
          <w:lang w:val="en-US"/>
        </w:rPr>
        <w:t xml:space="preserve"> shall </w:t>
      </w:r>
      <w:r w:rsidRPr="00441CD0">
        <w:t>continue to apply all the provisioned SRR(s) and perform the related QoS monitoring measurement(s), until getting any further instruction from the CP function.</w:t>
      </w:r>
    </w:p>
    <w:bookmarkEnd w:id="45"/>
    <w:p w14:paraId="6B0A685E" w14:textId="77777777" w:rsidR="00F4496D" w:rsidRDefault="00F4496D" w:rsidP="00F4496D">
      <w:pPr>
        <w:rPr>
          <w:noProof/>
        </w:rPr>
      </w:pPr>
    </w:p>
    <w:p w14:paraId="3F97E358" w14:textId="77777777" w:rsidR="003B766E" w:rsidRPr="002C393C" w:rsidRDefault="003B766E" w:rsidP="003B766E">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Pr>
          <w:noProof/>
        </w:rPr>
        <w:t>'</w:t>
      </w:r>
      <w:r w:rsidRPr="008C6891">
        <w:rPr>
          <w:rFonts w:eastAsia="DengXian"/>
          <w:noProof/>
          <w:color w:val="0000FF"/>
          <w:sz w:val="28"/>
          <w:szCs w:val="28"/>
        </w:rPr>
        <w:t xml:space="preserve">*** </w:t>
      </w:r>
      <w:r>
        <w:rPr>
          <w:rFonts w:eastAsia="DengXian"/>
          <w:noProof/>
          <w:color w:val="0000FF"/>
          <w:sz w:val="28"/>
          <w:szCs w:val="28"/>
        </w:rPr>
        <w:t>Next</w:t>
      </w:r>
      <w:r w:rsidRPr="00710AF5">
        <w:rPr>
          <w:rFonts w:eastAsia="DengXian"/>
          <w:noProof/>
          <w:color w:val="0000FF"/>
          <w:sz w:val="28"/>
          <w:szCs w:val="28"/>
        </w:rPr>
        <w:t xml:space="preserve"> Change</w:t>
      </w:r>
      <w:r w:rsidRPr="008C6891">
        <w:rPr>
          <w:rFonts w:eastAsia="DengXian"/>
          <w:noProof/>
          <w:color w:val="0000FF"/>
          <w:sz w:val="28"/>
          <w:szCs w:val="28"/>
        </w:rPr>
        <w:t xml:space="preserve"> ***</w:t>
      </w:r>
    </w:p>
    <w:p w14:paraId="63DA3CC4" w14:textId="77777777" w:rsidR="00ED24B5" w:rsidRPr="00441CD0" w:rsidRDefault="00ED24B5" w:rsidP="00ED24B5">
      <w:pPr>
        <w:pStyle w:val="Heading4"/>
      </w:pPr>
      <w:bookmarkStart w:id="52" w:name="_Toc191380320"/>
      <w:bookmarkStart w:id="53" w:name="_Toc27490782"/>
      <w:bookmarkStart w:id="54" w:name="_Toc27557075"/>
      <w:bookmarkStart w:id="55" w:name="_Toc27723992"/>
      <w:bookmarkStart w:id="56" w:name="_Toc36031064"/>
      <w:bookmarkStart w:id="57" w:name="_Toc36042984"/>
      <w:bookmarkStart w:id="58" w:name="_Toc36814309"/>
      <w:bookmarkStart w:id="59" w:name="_Toc44689163"/>
      <w:bookmarkStart w:id="60" w:name="_Toc44923917"/>
      <w:bookmarkStart w:id="61" w:name="_Toc51860887"/>
      <w:bookmarkStart w:id="62" w:name="_Toc57930658"/>
      <w:bookmarkStart w:id="63" w:name="_Toc57931288"/>
      <w:bookmarkStart w:id="64" w:name="_Toc155291760"/>
      <w:bookmarkStart w:id="65" w:name="_Toc191632684"/>
      <w:r w:rsidRPr="00441CD0">
        <w:lastRenderedPageBreak/>
        <w:t>7.5.2.9</w:t>
      </w:r>
      <w:r w:rsidRPr="00441CD0">
        <w:tab/>
        <w:t>Create SRR IE within PFCP Session Establishment Request</w:t>
      </w:r>
      <w:bookmarkEnd w:id="52"/>
    </w:p>
    <w:p w14:paraId="465A2A5B" w14:textId="77777777" w:rsidR="00ED24B5" w:rsidRPr="00441CD0" w:rsidRDefault="00ED24B5" w:rsidP="00ED24B5">
      <w:r w:rsidRPr="00441CD0">
        <w:t xml:space="preserve">The </w:t>
      </w:r>
      <w:r w:rsidRPr="00441CD0">
        <w:rPr>
          <w:lang w:val="en-US"/>
        </w:rPr>
        <w:t xml:space="preserve">Create </w:t>
      </w:r>
      <w:r w:rsidRPr="00441CD0">
        <w:t>SRR</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7.5.2.9-1</w:t>
      </w:r>
      <w:r w:rsidRPr="00441CD0">
        <w:rPr>
          <w:lang w:eastAsia="ja-JP"/>
        </w:rPr>
        <w:t>.</w:t>
      </w:r>
    </w:p>
    <w:p w14:paraId="0C17C844" w14:textId="77777777" w:rsidR="00ED24B5" w:rsidRPr="00441CD0" w:rsidRDefault="00ED24B5" w:rsidP="00ED24B5">
      <w:pPr>
        <w:pStyle w:val="TH"/>
        <w:rPr>
          <w:lang w:val="en-US"/>
        </w:rPr>
      </w:pPr>
      <w:r w:rsidRPr="00441CD0">
        <w:t>Table 7.5.2.9-1: Create SRR IE within PFCP Session Establishment Request</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59"/>
        <w:gridCol w:w="336"/>
        <w:gridCol w:w="370"/>
        <w:gridCol w:w="4300"/>
        <w:gridCol w:w="370"/>
        <w:gridCol w:w="370"/>
        <w:gridCol w:w="370"/>
        <w:gridCol w:w="370"/>
        <w:gridCol w:w="370"/>
        <w:gridCol w:w="1405"/>
      </w:tblGrid>
      <w:tr w:rsidR="00ED24B5" w:rsidRPr="00441CD0" w14:paraId="7FCB433C" w14:textId="77777777" w:rsidTr="00903193">
        <w:trPr>
          <w:jc w:val="center"/>
        </w:trPr>
        <w:tc>
          <w:tcPr>
            <w:tcW w:w="1559" w:type="dxa"/>
            <w:tcBorders>
              <w:top w:val="single" w:sz="4" w:space="0" w:color="auto"/>
              <w:left w:val="single" w:sz="4" w:space="0" w:color="auto"/>
              <w:bottom w:val="single" w:sz="4" w:space="0" w:color="auto"/>
              <w:right w:val="single" w:sz="4" w:space="0" w:color="auto"/>
            </w:tcBorders>
            <w:shd w:val="clear" w:color="auto" w:fill="D9D9D9"/>
            <w:hideMark/>
          </w:tcPr>
          <w:p w14:paraId="076A9F11" w14:textId="77777777" w:rsidR="00ED24B5" w:rsidRPr="00441CD0" w:rsidRDefault="00ED24B5" w:rsidP="00903193">
            <w:pPr>
              <w:pStyle w:val="TAL"/>
              <w:rPr>
                <w:lang w:val="fr-FR"/>
              </w:rPr>
            </w:pPr>
            <w:bookmarkStart w:id="66" w:name="MCCQCTEMPBM_00000081"/>
            <w:bookmarkStart w:id="67" w:name="MCCQCTEMPBM_00009164"/>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2064F1CB" w14:textId="77777777" w:rsidR="00ED24B5" w:rsidRPr="00441CD0" w:rsidRDefault="00ED24B5" w:rsidP="00903193">
            <w:pPr>
              <w:pStyle w:val="TAH"/>
              <w:rPr>
                <w:lang w:val="fr-FR"/>
              </w:rPr>
            </w:pPr>
          </w:p>
        </w:tc>
        <w:tc>
          <w:tcPr>
            <w:tcW w:w="370" w:type="dxa"/>
            <w:tcBorders>
              <w:top w:val="single" w:sz="4" w:space="0" w:color="auto"/>
              <w:left w:val="nil"/>
              <w:bottom w:val="single" w:sz="4" w:space="0" w:color="auto"/>
              <w:right w:val="nil"/>
            </w:tcBorders>
            <w:shd w:val="clear" w:color="auto" w:fill="D9D9D9"/>
          </w:tcPr>
          <w:p w14:paraId="5B9CCF70" w14:textId="77777777" w:rsidR="00ED24B5" w:rsidRPr="00616868" w:rsidRDefault="00ED24B5" w:rsidP="00903193">
            <w:pPr>
              <w:pStyle w:val="TAC"/>
              <w:rPr>
                <w:szCs w:val="18"/>
                <w:lang w:val="en-US"/>
              </w:rPr>
            </w:pPr>
          </w:p>
        </w:tc>
        <w:tc>
          <w:tcPr>
            <w:tcW w:w="7555" w:type="dxa"/>
            <w:gridSpan w:val="7"/>
            <w:tcBorders>
              <w:top w:val="single" w:sz="4" w:space="0" w:color="auto"/>
              <w:left w:val="nil"/>
              <w:bottom w:val="single" w:sz="4" w:space="0" w:color="auto"/>
              <w:right w:val="single" w:sz="4" w:space="0" w:color="auto"/>
            </w:tcBorders>
            <w:shd w:val="clear" w:color="auto" w:fill="D9D9D9"/>
            <w:hideMark/>
          </w:tcPr>
          <w:p w14:paraId="29CEDB99" w14:textId="77777777" w:rsidR="00ED24B5" w:rsidRPr="00616868" w:rsidRDefault="00ED24B5" w:rsidP="00903193">
            <w:pPr>
              <w:pStyle w:val="TAC"/>
              <w:rPr>
                <w:lang w:val="en-US"/>
              </w:rPr>
            </w:pPr>
            <w:r w:rsidRPr="00616868">
              <w:rPr>
                <w:szCs w:val="18"/>
                <w:lang w:val="en-US"/>
              </w:rPr>
              <w:t>Create S</w:t>
            </w:r>
            <w:r w:rsidRPr="00616868">
              <w:rPr>
                <w:lang w:val="en-US"/>
              </w:rPr>
              <w:t xml:space="preserve">RR </w:t>
            </w:r>
            <w:r w:rsidRPr="00441CD0">
              <w:rPr>
                <w:lang w:val="en-US"/>
              </w:rPr>
              <w:t>IE Type = 212 (decimal)</w:t>
            </w:r>
          </w:p>
        </w:tc>
      </w:tr>
      <w:tr w:rsidR="00ED24B5" w:rsidRPr="00441CD0" w14:paraId="49CFFF58" w14:textId="77777777" w:rsidTr="00903193">
        <w:trPr>
          <w:jc w:val="center"/>
        </w:trPr>
        <w:tc>
          <w:tcPr>
            <w:tcW w:w="1559" w:type="dxa"/>
            <w:tcBorders>
              <w:top w:val="single" w:sz="4" w:space="0" w:color="auto"/>
              <w:left w:val="single" w:sz="4" w:space="0" w:color="auto"/>
              <w:bottom w:val="single" w:sz="4" w:space="0" w:color="auto"/>
              <w:right w:val="single" w:sz="4" w:space="0" w:color="auto"/>
            </w:tcBorders>
            <w:shd w:val="clear" w:color="auto" w:fill="D9D9D9"/>
            <w:hideMark/>
          </w:tcPr>
          <w:p w14:paraId="33DF6004" w14:textId="77777777" w:rsidR="00ED24B5" w:rsidRPr="00441CD0" w:rsidRDefault="00ED24B5" w:rsidP="00903193">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1B733FD0" w14:textId="77777777" w:rsidR="00ED24B5" w:rsidRPr="00441CD0" w:rsidRDefault="00ED24B5" w:rsidP="00903193">
            <w:pPr>
              <w:pStyle w:val="TAH"/>
              <w:rPr>
                <w:lang w:val="fr-FR"/>
              </w:rPr>
            </w:pPr>
          </w:p>
        </w:tc>
        <w:tc>
          <w:tcPr>
            <w:tcW w:w="370" w:type="dxa"/>
            <w:tcBorders>
              <w:top w:val="single" w:sz="4" w:space="0" w:color="auto"/>
              <w:left w:val="nil"/>
              <w:bottom w:val="single" w:sz="4" w:space="0" w:color="auto"/>
              <w:right w:val="nil"/>
            </w:tcBorders>
            <w:shd w:val="clear" w:color="auto" w:fill="D9D9D9"/>
          </w:tcPr>
          <w:p w14:paraId="2F63D78B" w14:textId="77777777" w:rsidR="00ED24B5" w:rsidRPr="00441CD0" w:rsidRDefault="00ED24B5" w:rsidP="00903193">
            <w:pPr>
              <w:pStyle w:val="TAC"/>
              <w:rPr>
                <w:lang w:val="fr-FR"/>
              </w:rPr>
            </w:pPr>
          </w:p>
        </w:tc>
        <w:tc>
          <w:tcPr>
            <w:tcW w:w="7555" w:type="dxa"/>
            <w:gridSpan w:val="7"/>
            <w:tcBorders>
              <w:top w:val="single" w:sz="4" w:space="0" w:color="auto"/>
              <w:left w:val="nil"/>
              <w:bottom w:val="single" w:sz="4" w:space="0" w:color="auto"/>
              <w:right w:val="single" w:sz="4" w:space="0" w:color="auto"/>
            </w:tcBorders>
            <w:shd w:val="clear" w:color="auto" w:fill="D9D9D9"/>
            <w:hideMark/>
          </w:tcPr>
          <w:p w14:paraId="2450C631" w14:textId="77777777" w:rsidR="00ED24B5" w:rsidRPr="00441CD0" w:rsidRDefault="00ED24B5" w:rsidP="00903193">
            <w:pPr>
              <w:pStyle w:val="TAC"/>
              <w:rPr>
                <w:lang w:val="fr-FR"/>
              </w:rPr>
            </w:pPr>
            <w:proofErr w:type="spellStart"/>
            <w:r w:rsidRPr="00441CD0">
              <w:rPr>
                <w:lang w:val="fr-FR"/>
              </w:rPr>
              <w:t>Length</w:t>
            </w:r>
            <w:proofErr w:type="spellEnd"/>
            <w:r w:rsidRPr="00441CD0">
              <w:rPr>
                <w:lang w:val="fr-FR"/>
              </w:rPr>
              <w:t xml:space="preserve"> = n</w:t>
            </w:r>
          </w:p>
        </w:tc>
      </w:tr>
      <w:tr w:rsidR="00ED24B5" w:rsidRPr="00441CD0" w14:paraId="631FDCB0" w14:textId="77777777" w:rsidTr="00903193">
        <w:trPr>
          <w:jc w:val="center"/>
        </w:trPr>
        <w:tc>
          <w:tcPr>
            <w:tcW w:w="1559" w:type="dxa"/>
            <w:vMerge w:val="restart"/>
            <w:tcBorders>
              <w:top w:val="single" w:sz="4" w:space="0" w:color="auto"/>
              <w:left w:val="single" w:sz="4" w:space="0" w:color="auto"/>
              <w:bottom w:val="single" w:sz="4" w:space="0" w:color="auto"/>
              <w:right w:val="single" w:sz="4" w:space="0" w:color="auto"/>
            </w:tcBorders>
            <w:hideMark/>
          </w:tcPr>
          <w:p w14:paraId="4B83BFFD" w14:textId="77777777" w:rsidR="00ED24B5" w:rsidRPr="00441CD0" w:rsidRDefault="00ED24B5" w:rsidP="00903193">
            <w:pPr>
              <w:pStyle w:val="TAH"/>
              <w:rPr>
                <w:lang w:val="fr-FR"/>
              </w:rPr>
            </w:pPr>
            <w:r w:rsidRPr="00441CD0">
              <w:rPr>
                <w:lang w:val="fr-FR"/>
              </w:rPr>
              <w:t xml:space="preserve">Information </w:t>
            </w:r>
            <w:proofErr w:type="spellStart"/>
            <w:r w:rsidRPr="00441CD0">
              <w:rPr>
                <w:lang w:val="fr-FR"/>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
          <w:p w14:paraId="186931C4" w14:textId="77777777" w:rsidR="00ED24B5" w:rsidRPr="00441CD0" w:rsidRDefault="00ED24B5" w:rsidP="00903193">
            <w:pPr>
              <w:pStyle w:val="TAH"/>
              <w:rPr>
                <w:lang w:val="fr-FR"/>
              </w:rPr>
            </w:pPr>
            <w:r w:rsidRPr="00441CD0">
              <w:rPr>
                <w:lang w:val="fr-FR"/>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16A6F26A" w14:textId="77777777" w:rsidR="00ED24B5" w:rsidRPr="00441CD0" w:rsidRDefault="00ED24B5" w:rsidP="00903193">
            <w:pPr>
              <w:pStyle w:val="TAH"/>
              <w:rPr>
                <w:lang w:val="fr-FR"/>
              </w:rPr>
            </w:pPr>
            <w:r w:rsidRPr="00441CD0">
              <w:rPr>
                <w:lang w:val="fr-FR"/>
              </w:rPr>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1DAE878E" w14:textId="77777777" w:rsidR="00ED24B5" w:rsidRPr="00441CD0" w:rsidRDefault="00ED24B5" w:rsidP="00903193">
            <w:pPr>
              <w:pStyle w:val="TAH"/>
              <w:rPr>
                <w:lang w:val="fr-FR"/>
              </w:rPr>
            </w:pPr>
            <w:proofErr w:type="spellStart"/>
            <w:r w:rsidRPr="00441CD0">
              <w:rPr>
                <w:lang w:val="fr-FR"/>
              </w:rPr>
              <w:t>Appl</w:t>
            </w:r>
            <w:proofErr w:type="spellEnd"/>
            <w:r w:rsidRPr="00441CD0">
              <w:rPr>
                <w:lang w:val="fr-FR"/>
              </w:rPr>
              <w:t>.</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4B930B28" w14:textId="77777777" w:rsidR="00ED24B5" w:rsidRPr="00441CD0" w:rsidRDefault="00ED24B5" w:rsidP="00903193">
            <w:pPr>
              <w:pStyle w:val="TAH"/>
              <w:rPr>
                <w:lang w:val="fr-FR"/>
              </w:rPr>
            </w:pPr>
            <w:r w:rsidRPr="00441CD0">
              <w:rPr>
                <w:lang w:val="fr-FR"/>
              </w:rPr>
              <w:t>IE Type</w:t>
            </w:r>
          </w:p>
        </w:tc>
      </w:tr>
      <w:tr w:rsidR="00ED24B5" w:rsidRPr="00441CD0" w14:paraId="550DE721" w14:textId="77777777" w:rsidTr="00903193">
        <w:trPr>
          <w:jc w:val="center"/>
        </w:trPr>
        <w:tc>
          <w:tcPr>
            <w:tcW w:w="1559" w:type="dxa"/>
            <w:vMerge/>
            <w:tcBorders>
              <w:top w:val="single" w:sz="4" w:space="0" w:color="auto"/>
              <w:left w:val="single" w:sz="4" w:space="0" w:color="auto"/>
              <w:bottom w:val="single" w:sz="4" w:space="0" w:color="auto"/>
              <w:right w:val="single" w:sz="4" w:space="0" w:color="auto"/>
            </w:tcBorders>
            <w:vAlign w:val="center"/>
            <w:hideMark/>
          </w:tcPr>
          <w:p w14:paraId="58624000" w14:textId="77777777" w:rsidR="00ED24B5" w:rsidRPr="00441CD0" w:rsidRDefault="00ED24B5" w:rsidP="00903193">
            <w:pPr>
              <w:spacing w:after="0"/>
              <w:rPr>
                <w:rFonts w:ascii="Arial" w:hAnsi="Arial"/>
                <w:b/>
                <w:sz w:val="18"/>
                <w:lang w:val="fr-FR"/>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4C3E27B3" w14:textId="77777777" w:rsidR="00ED24B5" w:rsidRPr="00441CD0" w:rsidRDefault="00ED24B5" w:rsidP="00903193">
            <w:pPr>
              <w:spacing w:after="0"/>
              <w:rPr>
                <w:rFonts w:ascii="Arial" w:hAnsi="Arial"/>
                <w:b/>
                <w:sz w:val="18"/>
                <w:lang w:val="fr-FR"/>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0785E6DB" w14:textId="77777777" w:rsidR="00ED24B5" w:rsidRPr="00441CD0" w:rsidRDefault="00ED24B5" w:rsidP="00903193">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36F61775" w14:textId="77777777" w:rsidR="00ED24B5" w:rsidRPr="00441CD0" w:rsidRDefault="00ED24B5" w:rsidP="00903193">
            <w:pPr>
              <w:pStyle w:val="TAH"/>
              <w:rPr>
                <w:lang w:val="fr-FR"/>
              </w:rPr>
            </w:pPr>
            <w:proofErr w:type="spellStart"/>
            <w:r w:rsidRPr="00441CD0">
              <w:rPr>
                <w:lang w:val="fr-FR"/>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19EEAA50" w14:textId="77777777" w:rsidR="00ED24B5" w:rsidRPr="00441CD0" w:rsidRDefault="00ED24B5" w:rsidP="00903193">
            <w:pPr>
              <w:pStyle w:val="TAH"/>
              <w:rPr>
                <w:lang w:val="fr-FR"/>
              </w:rPr>
            </w:pPr>
            <w:proofErr w:type="spellStart"/>
            <w:r w:rsidRPr="00441CD0">
              <w:rPr>
                <w:lang w:val="fr-FR"/>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74088B7D" w14:textId="77777777" w:rsidR="00ED24B5" w:rsidRPr="00441CD0" w:rsidRDefault="00ED24B5" w:rsidP="00903193">
            <w:pPr>
              <w:pStyle w:val="TAH"/>
              <w:rPr>
                <w:lang w:val="fr-FR"/>
              </w:rPr>
            </w:pPr>
            <w:proofErr w:type="spellStart"/>
            <w:r w:rsidRPr="00441CD0">
              <w:rPr>
                <w:lang w:val="fr-FR"/>
              </w:rPr>
              <w:t>Sxc</w:t>
            </w:r>
            <w:proofErr w:type="spellEnd"/>
          </w:p>
        </w:tc>
        <w:tc>
          <w:tcPr>
            <w:tcW w:w="370" w:type="dxa"/>
            <w:tcBorders>
              <w:top w:val="single" w:sz="4" w:space="0" w:color="auto"/>
              <w:left w:val="single" w:sz="4" w:space="0" w:color="auto"/>
              <w:bottom w:val="single" w:sz="4" w:space="0" w:color="auto"/>
              <w:right w:val="single" w:sz="4" w:space="0" w:color="auto"/>
            </w:tcBorders>
          </w:tcPr>
          <w:p w14:paraId="06DC1EBE" w14:textId="77777777" w:rsidR="00ED24B5" w:rsidRPr="00441CD0" w:rsidRDefault="00ED24B5" w:rsidP="00903193">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45941AE4" w14:textId="77777777" w:rsidR="00ED24B5" w:rsidRPr="00441CD0" w:rsidRDefault="00ED24B5" w:rsidP="00903193">
            <w:pPr>
              <w:pStyle w:val="TAH"/>
              <w:rPr>
                <w:lang w:val="fr-FR"/>
              </w:rPr>
            </w:pPr>
            <w:r w:rsidRPr="00441CD0">
              <w:rPr>
                <w:lang w:val="de-DE"/>
              </w:rPr>
              <w:t>N4</w:t>
            </w:r>
            <w:r>
              <w:rPr>
                <w:lang w:val="de-DE"/>
              </w:rPr>
              <w:t>mb</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5DD87BB0" w14:textId="77777777" w:rsidR="00ED24B5" w:rsidRPr="00441CD0" w:rsidRDefault="00ED24B5" w:rsidP="00903193">
            <w:pPr>
              <w:spacing w:after="0"/>
              <w:rPr>
                <w:rFonts w:ascii="Arial" w:hAnsi="Arial"/>
                <w:b/>
                <w:sz w:val="18"/>
                <w:lang w:val="fr-FR"/>
              </w:rPr>
            </w:pPr>
          </w:p>
        </w:tc>
      </w:tr>
      <w:tr w:rsidR="00ED24B5" w:rsidRPr="00441CD0" w14:paraId="02376382" w14:textId="77777777" w:rsidTr="00903193">
        <w:trPr>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14:paraId="1168AED0" w14:textId="77777777" w:rsidR="00ED24B5" w:rsidRPr="00441CD0" w:rsidRDefault="00ED24B5" w:rsidP="00903193">
            <w:pPr>
              <w:pStyle w:val="TAL"/>
              <w:rPr>
                <w:lang w:val="fr-FR"/>
              </w:rPr>
            </w:pPr>
            <w:r w:rsidRPr="00441CD0">
              <w:rPr>
                <w:szCs w:val="18"/>
                <w:lang w:val="de-DE"/>
              </w:rPr>
              <w:t>SRR ID</w:t>
            </w:r>
          </w:p>
        </w:tc>
        <w:tc>
          <w:tcPr>
            <w:tcW w:w="336" w:type="dxa"/>
            <w:tcBorders>
              <w:top w:val="single" w:sz="4" w:space="0" w:color="auto"/>
              <w:left w:val="single" w:sz="4" w:space="0" w:color="auto"/>
              <w:bottom w:val="single" w:sz="4" w:space="0" w:color="auto"/>
              <w:right w:val="single" w:sz="4" w:space="0" w:color="auto"/>
            </w:tcBorders>
            <w:hideMark/>
          </w:tcPr>
          <w:p w14:paraId="78072286" w14:textId="77777777" w:rsidR="00ED24B5" w:rsidRPr="00441CD0" w:rsidRDefault="00ED24B5" w:rsidP="00903193">
            <w:pPr>
              <w:pStyle w:val="TAC"/>
              <w:rPr>
                <w:lang w:val="fr-FR"/>
              </w:rPr>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44C45B07" w14:textId="77777777" w:rsidR="00ED24B5" w:rsidRPr="00441CD0" w:rsidRDefault="00ED24B5" w:rsidP="00903193">
            <w:pPr>
              <w:pStyle w:val="TAL"/>
            </w:pPr>
            <w:r w:rsidRPr="00441CD0">
              <w:t>This IE shall uniquely identify the SRR among all the SRRs configured for this PFCP session.</w:t>
            </w:r>
          </w:p>
        </w:tc>
        <w:tc>
          <w:tcPr>
            <w:tcW w:w="370" w:type="dxa"/>
            <w:tcBorders>
              <w:top w:val="single" w:sz="4" w:space="0" w:color="auto"/>
              <w:left w:val="single" w:sz="4" w:space="0" w:color="auto"/>
              <w:bottom w:val="single" w:sz="4" w:space="0" w:color="auto"/>
              <w:right w:val="single" w:sz="4" w:space="0" w:color="auto"/>
            </w:tcBorders>
            <w:hideMark/>
          </w:tcPr>
          <w:p w14:paraId="3BE4E832" w14:textId="77777777" w:rsidR="00ED24B5" w:rsidRPr="00441CD0" w:rsidRDefault="00ED24B5" w:rsidP="00903193">
            <w:pPr>
              <w:pStyle w:val="TAC"/>
              <w:rPr>
                <w:lang w:val="en-US"/>
              </w:rPr>
            </w:pPr>
            <w:r w:rsidRPr="00441CD0">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57AC9909" w14:textId="77777777" w:rsidR="00ED24B5" w:rsidRPr="00441CD0" w:rsidRDefault="00ED24B5" w:rsidP="00903193">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1377C411" w14:textId="77777777" w:rsidR="00ED24B5" w:rsidRPr="00441CD0" w:rsidRDefault="00ED24B5" w:rsidP="00903193">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74A972D3" w14:textId="77777777" w:rsidR="00ED24B5" w:rsidRPr="00441CD0" w:rsidRDefault="00ED24B5" w:rsidP="00903193">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23A700C4" w14:textId="77777777" w:rsidR="00ED24B5" w:rsidRPr="00441CD0" w:rsidRDefault="00ED24B5" w:rsidP="00903193">
            <w:pPr>
              <w:pStyle w:val="TAC"/>
              <w:rPr>
                <w:lang w:val="de-DE"/>
              </w:rPr>
            </w:pPr>
            <w:r w:rsidRPr="00441CD0">
              <w:rPr>
                <w:lang w:val="en-US"/>
              </w:rPr>
              <w:t>-</w:t>
            </w:r>
          </w:p>
        </w:tc>
        <w:tc>
          <w:tcPr>
            <w:tcW w:w="1405" w:type="dxa"/>
            <w:tcBorders>
              <w:top w:val="single" w:sz="4" w:space="0" w:color="auto"/>
              <w:left w:val="single" w:sz="4" w:space="0" w:color="auto"/>
              <w:bottom w:val="single" w:sz="4" w:space="0" w:color="auto"/>
              <w:right w:val="single" w:sz="4" w:space="0" w:color="auto"/>
            </w:tcBorders>
            <w:hideMark/>
          </w:tcPr>
          <w:p w14:paraId="58D51945" w14:textId="77777777" w:rsidR="00ED24B5" w:rsidRPr="00441CD0" w:rsidRDefault="00ED24B5" w:rsidP="00903193">
            <w:pPr>
              <w:pStyle w:val="TAC"/>
              <w:rPr>
                <w:lang w:val="fr-FR"/>
              </w:rPr>
            </w:pPr>
            <w:r w:rsidRPr="00441CD0">
              <w:rPr>
                <w:lang w:val="fr-FR"/>
              </w:rPr>
              <w:t>SRR ID</w:t>
            </w:r>
          </w:p>
        </w:tc>
      </w:tr>
      <w:tr w:rsidR="00ED24B5" w:rsidRPr="00441CD0" w14:paraId="1673C3AF" w14:textId="77777777" w:rsidTr="00903193">
        <w:trPr>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14:paraId="21F113DF" w14:textId="77777777" w:rsidR="00ED24B5" w:rsidRPr="00441CD0" w:rsidRDefault="00ED24B5" w:rsidP="00903193">
            <w:pPr>
              <w:pStyle w:val="TAL"/>
              <w:rPr>
                <w:szCs w:val="18"/>
                <w:lang w:val="de-DE"/>
              </w:rPr>
            </w:pPr>
            <w:r w:rsidRPr="00441CD0">
              <w:rPr>
                <w:szCs w:val="18"/>
                <w:lang w:val="de-DE"/>
              </w:rPr>
              <w:t>Access Availability Control Information</w:t>
            </w:r>
          </w:p>
        </w:tc>
        <w:tc>
          <w:tcPr>
            <w:tcW w:w="336" w:type="dxa"/>
            <w:tcBorders>
              <w:top w:val="single" w:sz="4" w:space="0" w:color="auto"/>
              <w:left w:val="single" w:sz="4" w:space="0" w:color="auto"/>
              <w:bottom w:val="single" w:sz="4" w:space="0" w:color="auto"/>
              <w:right w:val="single" w:sz="4" w:space="0" w:color="auto"/>
            </w:tcBorders>
            <w:hideMark/>
          </w:tcPr>
          <w:p w14:paraId="38941AD8" w14:textId="77777777" w:rsidR="00ED24B5" w:rsidRPr="00441CD0" w:rsidRDefault="00ED24B5" w:rsidP="00903193">
            <w:pPr>
              <w:pStyle w:val="TAC"/>
              <w:rPr>
                <w:lang w:val="fr-FR"/>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24D6B03B" w14:textId="77777777" w:rsidR="00ED24B5" w:rsidRPr="00441CD0" w:rsidRDefault="00ED24B5" w:rsidP="00903193">
            <w:pPr>
              <w:pStyle w:val="TAL"/>
              <w:rPr>
                <w:lang w:eastAsia="zh-CN"/>
              </w:rPr>
            </w:pPr>
            <w:r w:rsidRPr="00441CD0">
              <w:rPr>
                <w:lang w:eastAsia="zh-CN"/>
              </w:rPr>
              <w:t xml:space="preserve">This IE shall be present if the UPF needs to report when an </w:t>
            </w:r>
            <w:r w:rsidRPr="00441CD0">
              <w:t>access type becomes available or not available</w:t>
            </w:r>
            <w:r w:rsidRPr="00441CD0">
              <w:rPr>
                <w:lang w:eastAsia="zh-CN"/>
              </w:rPr>
              <w:t xml:space="preserve"> (see clause</w:t>
            </w:r>
            <w:r>
              <w:rPr>
                <w:lang w:eastAsia="zh-CN"/>
              </w:rPr>
              <w:t> </w:t>
            </w:r>
            <w:r w:rsidRPr="00441CD0">
              <w:rPr>
                <w:lang w:eastAsia="zh-CN"/>
              </w:rPr>
              <w:t>5.20.4.2).</w:t>
            </w:r>
          </w:p>
        </w:tc>
        <w:tc>
          <w:tcPr>
            <w:tcW w:w="370" w:type="dxa"/>
            <w:tcBorders>
              <w:top w:val="single" w:sz="4" w:space="0" w:color="auto"/>
              <w:left w:val="single" w:sz="4" w:space="0" w:color="auto"/>
              <w:bottom w:val="single" w:sz="4" w:space="0" w:color="auto"/>
              <w:right w:val="single" w:sz="4" w:space="0" w:color="auto"/>
            </w:tcBorders>
            <w:hideMark/>
          </w:tcPr>
          <w:p w14:paraId="5B338027" w14:textId="77777777" w:rsidR="00ED24B5" w:rsidRPr="00441CD0" w:rsidRDefault="00ED24B5" w:rsidP="00903193">
            <w:pPr>
              <w:pStyle w:val="TAC"/>
              <w:rPr>
                <w:lang w:val="en-US"/>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61C84543" w14:textId="77777777" w:rsidR="00ED24B5" w:rsidRPr="00441CD0" w:rsidRDefault="00ED24B5" w:rsidP="00903193">
            <w:pPr>
              <w:pStyle w:val="TAC"/>
              <w:rPr>
                <w:lang w:val="de-D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5B160729" w14:textId="77777777" w:rsidR="00ED24B5" w:rsidRPr="00441CD0" w:rsidRDefault="00ED24B5" w:rsidP="00903193">
            <w:pPr>
              <w:pStyle w:val="TAC"/>
              <w:rPr>
                <w:lang w:val="de-D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771D9857" w14:textId="77777777" w:rsidR="00ED24B5" w:rsidRPr="00441CD0" w:rsidRDefault="00ED24B5" w:rsidP="00903193">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456A49C0" w14:textId="77777777" w:rsidR="00ED24B5" w:rsidRPr="00441CD0" w:rsidRDefault="00ED24B5" w:rsidP="00903193">
            <w:pPr>
              <w:pStyle w:val="TAC"/>
              <w:rPr>
                <w:lang w:val="de-DE"/>
              </w:rPr>
            </w:pPr>
            <w:r w:rsidRPr="00441CD0">
              <w:rPr>
                <w:lang w:val="sv-S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99C263D" w14:textId="77777777" w:rsidR="00ED24B5" w:rsidRPr="00441CD0" w:rsidRDefault="00ED24B5" w:rsidP="00903193">
            <w:pPr>
              <w:pStyle w:val="TAC"/>
              <w:rPr>
                <w:lang w:val="fr-FR"/>
              </w:rPr>
            </w:pPr>
            <w:r w:rsidRPr="00441CD0">
              <w:rPr>
                <w:lang w:val="sv-SE"/>
              </w:rPr>
              <w:t>Access Availability Control Information</w:t>
            </w:r>
          </w:p>
        </w:tc>
      </w:tr>
      <w:tr w:rsidR="00ED24B5" w:rsidRPr="00441CD0" w14:paraId="546C990A" w14:textId="77777777" w:rsidTr="00903193">
        <w:trPr>
          <w:jc w:val="center"/>
        </w:trPr>
        <w:tc>
          <w:tcPr>
            <w:tcW w:w="1559" w:type="dxa"/>
            <w:tcBorders>
              <w:top w:val="single" w:sz="4" w:space="0" w:color="auto"/>
              <w:left w:val="single" w:sz="4" w:space="0" w:color="auto"/>
              <w:bottom w:val="single" w:sz="4" w:space="0" w:color="auto"/>
              <w:right w:val="single" w:sz="4" w:space="0" w:color="auto"/>
            </w:tcBorders>
          </w:tcPr>
          <w:p w14:paraId="7226DC06" w14:textId="77777777" w:rsidR="00ED24B5" w:rsidRPr="00441CD0" w:rsidRDefault="00ED24B5" w:rsidP="00903193">
            <w:pPr>
              <w:pStyle w:val="TAL"/>
            </w:pPr>
            <w:r w:rsidRPr="00ED24B5">
              <w:t>QoS Monitoring per QoS flow Control Information</w:t>
            </w:r>
          </w:p>
        </w:tc>
        <w:tc>
          <w:tcPr>
            <w:tcW w:w="336" w:type="dxa"/>
            <w:tcBorders>
              <w:top w:val="single" w:sz="4" w:space="0" w:color="auto"/>
              <w:left w:val="single" w:sz="4" w:space="0" w:color="auto"/>
              <w:bottom w:val="single" w:sz="4" w:space="0" w:color="auto"/>
              <w:right w:val="single" w:sz="4" w:space="0" w:color="auto"/>
            </w:tcBorders>
          </w:tcPr>
          <w:p w14:paraId="57D3CF02" w14:textId="77777777" w:rsidR="00ED24B5" w:rsidRPr="00441CD0" w:rsidRDefault="00ED24B5" w:rsidP="00903193">
            <w:pPr>
              <w:pStyle w:val="TAC"/>
            </w:pPr>
            <w:r w:rsidRPr="00823058">
              <w:rPr>
                <w:rFonts w:hint="eastAsia"/>
              </w:rPr>
              <w:t>C</w:t>
            </w:r>
          </w:p>
        </w:tc>
        <w:tc>
          <w:tcPr>
            <w:tcW w:w="4670" w:type="dxa"/>
            <w:gridSpan w:val="2"/>
            <w:tcBorders>
              <w:top w:val="single" w:sz="4" w:space="0" w:color="auto"/>
              <w:left w:val="single" w:sz="4" w:space="0" w:color="auto"/>
              <w:bottom w:val="single" w:sz="4" w:space="0" w:color="auto"/>
              <w:right w:val="single" w:sz="4" w:space="0" w:color="auto"/>
            </w:tcBorders>
          </w:tcPr>
          <w:p w14:paraId="73B9713D" w14:textId="77777777" w:rsidR="00ED24B5" w:rsidRPr="00441CD0" w:rsidRDefault="00ED24B5" w:rsidP="00903193">
            <w:pPr>
              <w:pStyle w:val="TAL"/>
              <w:rPr>
                <w:lang w:eastAsia="zh-CN"/>
              </w:rPr>
            </w:pPr>
            <w:r w:rsidRPr="00441CD0">
              <w:rPr>
                <w:rFonts w:hint="eastAsia"/>
                <w:lang w:eastAsia="zh-CN"/>
              </w:rPr>
              <w:t>T</w:t>
            </w:r>
            <w:r w:rsidRPr="00441CD0">
              <w:rPr>
                <w:lang w:eastAsia="zh-CN"/>
              </w:rPr>
              <w:t>his IE shall be present if per QoS Flow QoS monitoring reporting is triggered.</w:t>
            </w:r>
          </w:p>
          <w:p w14:paraId="2C3A387B" w14:textId="77777777" w:rsidR="00ED24B5" w:rsidRPr="00441CD0" w:rsidRDefault="00ED24B5" w:rsidP="00903193">
            <w:pPr>
              <w:pStyle w:val="TAL"/>
            </w:pPr>
            <w:r w:rsidRPr="00441CD0">
              <w:rPr>
                <w:lang w:eastAsia="zh-CN"/>
              </w:rPr>
              <w:t xml:space="preserve">Several IEs within the same IE type may be present to represent a list of </w:t>
            </w:r>
            <w:r w:rsidRPr="00ED24B5">
              <w:t>QoS Monitoring per QoS flow Control Information for different QoS flows, or for different QoS parameters of a same QoS flow (see clause 5.39.2)</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5095A252" w14:textId="77777777" w:rsidR="00ED24B5" w:rsidRPr="00441CD0" w:rsidRDefault="00ED24B5" w:rsidP="00903193">
            <w:pPr>
              <w:pStyle w:val="TAC"/>
              <w:rPr>
                <w:lang w:val="sv-S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17810340" w14:textId="77777777" w:rsidR="00ED24B5" w:rsidRPr="00441CD0" w:rsidRDefault="00ED24B5" w:rsidP="00903193">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4B667176" w14:textId="77777777" w:rsidR="00ED24B5" w:rsidRPr="00441CD0" w:rsidRDefault="00ED24B5" w:rsidP="00903193">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341B9316" w14:textId="77777777" w:rsidR="00ED24B5" w:rsidRPr="00441CD0" w:rsidRDefault="00ED24B5" w:rsidP="00903193">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20E676F4" w14:textId="77777777" w:rsidR="00ED24B5" w:rsidRPr="00441CD0" w:rsidRDefault="00ED24B5" w:rsidP="00903193">
            <w:pPr>
              <w:pStyle w:val="TAC"/>
              <w:rPr>
                <w:lang w:val="de-DE"/>
              </w:rPr>
            </w:pPr>
            <w:r w:rsidRPr="00441CD0">
              <w:rPr>
                <w:lang w:val="sv-SE"/>
              </w:rPr>
              <w:t>-</w:t>
            </w:r>
          </w:p>
        </w:tc>
        <w:tc>
          <w:tcPr>
            <w:tcW w:w="1405" w:type="dxa"/>
            <w:tcBorders>
              <w:top w:val="single" w:sz="4" w:space="0" w:color="auto"/>
              <w:left w:val="single" w:sz="4" w:space="0" w:color="auto"/>
              <w:bottom w:val="single" w:sz="4" w:space="0" w:color="auto"/>
              <w:right w:val="single" w:sz="4" w:space="0" w:color="auto"/>
            </w:tcBorders>
            <w:vAlign w:val="center"/>
          </w:tcPr>
          <w:p w14:paraId="446E3ED0" w14:textId="77777777" w:rsidR="00ED24B5" w:rsidRPr="00441CD0" w:rsidRDefault="00ED24B5" w:rsidP="00903193">
            <w:pPr>
              <w:pStyle w:val="TAC"/>
            </w:pPr>
            <w:r w:rsidRPr="00ED24B5">
              <w:t>QoS Monitoring per QoS flow Control Information</w:t>
            </w:r>
          </w:p>
        </w:tc>
      </w:tr>
      <w:tr w:rsidR="00ED24B5" w:rsidRPr="00441CD0" w14:paraId="75F07DFA" w14:textId="77777777" w:rsidTr="00903193">
        <w:trPr>
          <w:jc w:val="center"/>
        </w:trPr>
        <w:tc>
          <w:tcPr>
            <w:tcW w:w="1559" w:type="dxa"/>
            <w:tcBorders>
              <w:top w:val="single" w:sz="4" w:space="0" w:color="auto"/>
              <w:left w:val="single" w:sz="4" w:space="0" w:color="auto"/>
              <w:bottom w:val="single" w:sz="4" w:space="0" w:color="auto"/>
              <w:right w:val="single" w:sz="4" w:space="0" w:color="auto"/>
            </w:tcBorders>
          </w:tcPr>
          <w:p w14:paraId="6537E88D" w14:textId="77777777" w:rsidR="00ED24B5" w:rsidRPr="00441CD0" w:rsidRDefault="00ED24B5" w:rsidP="00903193">
            <w:pPr>
              <w:pStyle w:val="TAL"/>
              <w:rPr>
                <w:lang w:val="sv-SE"/>
              </w:rPr>
            </w:pPr>
            <w:r>
              <w:rPr>
                <w:lang w:val="sv-SE"/>
              </w:rPr>
              <w:t>Direct Reporting Information</w:t>
            </w:r>
          </w:p>
        </w:tc>
        <w:tc>
          <w:tcPr>
            <w:tcW w:w="336" w:type="dxa"/>
            <w:tcBorders>
              <w:top w:val="single" w:sz="4" w:space="0" w:color="auto"/>
              <w:left w:val="single" w:sz="4" w:space="0" w:color="auto"/>
              <w:bottom w:val="single" w:sz="4" w:space="0" w:color="auto"/>
              <w:right w:val="single" w:sz="4" w:space="0" w:color="auto"/>
            </w:tcBorders>
          </w:tcPr>
          <w:p w14:paraId="2CE153D9" w14:textId="77777777" w:rsidR="00ED24B5" w:rsidRPr="00441CD0" w:rsidRDefault="00ED24B5" w:rsidP="00903193">
            <w:pPr>
              <w:pStyle w:val="TAC"/>
              <w:rPr>
                <w:lang w:val="de-DE"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tcPr>
          <w:p w14:paraId="5B5A7184" w14:textId="020FB49D" w:rsidR="00ED24B5" w:rsidRDefault="00ED24B5" w:rsidP="00903193">
            <w:pPr>
              <w:pStyle w:val="TAL"/>
              <w:rPr>
                <w:lang w:eastAsia="zh-CN"/>
              </w:rPr>
            </w:pPr>
            <w:r>
              <w:rPr>
                <w:lang w:eastAsia="zh-CN"/>
              </w:rPr>
              <w:t xml:space="preserve">This IE shall be present if the UPF indicated support of the DRQOS feature and if the QoS monitoring events shall be reported by the UPF directly </w:t>
            </w:r>
            <w:ins w:id="68" w:author="Frank, 2025 April" w:date="2025-03-24T15:03:00Z">
              <w:r w:rsidR="00AF0209">
                <w:rPr>
                  <w:lang w:eastAsia="zh-CN"/>
                </w:rPr>
                <w:t xml:space="preserve">to the consumer (e.g. </w:t>
              </w:r>
            </w:ins>
            <w:r>
              <w:rPr>
                <w:lang w:eastAsia="zh-CN"/>
              </w:rPr>
              <w:t xml:space="preserve">to </w:t>
            </w:r>
            <w:ins w:id="69" w:author="Frank, 2025 April" w:date="2025-03-24T16:01:00Z">
              <w:r w:rsidR="005A3613">
                <w:rPr>
                  <w:lang w:eastAsia="zh-CN"/>
                </w:rPr>
                <w:t>the</w:t>
              </w:r>
            </w:ins>
            <w:del w:id="70" w:author="Frank, 2025 April" w:date="2025-03-24T16:01:00Z">
              <w:r w:rsidDel="005A3613">
                <w:rPr>
                  <w:lang w:eastAsia="zh-CN"/>
                </w:rPr>
                <w:delText>a</w:delText>
              </w:r>
            </w:del>
            <w:r>
              <w:rPr>
                <w:lang w:eastAsia="zh-CN"/>
              </w:rPr>
              <w:t xml:space="preserve"> Local NEF or AF</w:t>
            </w:r>
            <w:ins w:id="71" w:author="Frank, 2025 April" w:date="2025-03-24T15:03:00Z">
              <w:r w:rsidR="00AF0209">
                <w:rPr>
                  <w:lang w:eastAsia="zh-CN"/>
                </w:rPr>
                <w:t>)</w:t>
              </w:r>
            </w:ins>
            <w:r>
              <w:rPr>
                <w:lang w:eastAsia="zh-CN"/>
              </w:rPr>
              <w:t xml:space="preserve">, or both to the SMF and </w:t>
            </w:r>
            <w:ins w:id="72" w:author="Frank, 2025 April" w:date="2025-03-24T15:03:00Z">
              <w:r w:rsidR="00AF0209">
                <w:rPr>
                  <w:lang w:eastAsia="zh-CN"/>
                </w:rPr>
                <w:t xml:space="preserve">to the consumer (e.g. to </w:t>
              </w:r>
            </w:ins>
            <w:ins w:id="73" w:author="Frank, 2025 April" w:date="2025-03-24T16:00:00Z">
              <w:r w:rsidR="00581E36">
                <w:rPr>
                  <w:lang w:eastAsia="zh-CN"/>
                </w:rPr>
                <w:t>a</w:t>
              </w:r>
            </w:ins>
            <w:ins w:id="74" w:author="Frank, 2025 April" w:date="2025-03-24T15:59:00Z">
              <w:r w:rsidR="00A04248">
                <w:rPr>
                  <w:lang w:eastAsia="zh-CN"/>
                </w:rPr>
                <w:t xml:space="preserve"> </w:t>
              </w:r>
            </w:ins>
            <w:r>
              <w:rPr>
                <w:lang w:eastAsia="zh-CN"/>
              </w:rPr>
              <w:t>Local NEF/AF</w:t>
            </w:r>
            <w:ins w:id="75" w:author="Frank, 2025 April" w:date="2025-03-24T15:04:00Z">
              <w:r w:rsidR="00AF0209">
                <w:rPr>
                  <w:lang w:eastAsia="zh-CN"/>
                </w:rPr>
                <w:t>)</w:t>
              </w:r>
            </w:ins>
            <w:r>
              <w:rPr>
                <w:lang w:eastAsia="zh-CN"/>
              </w:rPr>
              <w:t xml:space="preserve"> (see clause 5.33.5).</w:t>
            </w:r>
          </w:p>
          <w:p w14:paraId="37C1ABF2" w14:textId="7B47788E" w:rsidR="00ED24B5" w:rsidRPr="00441CD0" w:rsidRDefault="00ED24B5" w:rsidP="00903193">
            <w:pPr>
              <w:pStyle w:val="TAL"/>
              <w:rPr>
                <w:lang w:eastAsia="zh-CN"/>
              </w:rPr>
            </w:pPr>
            <w:del w:id="76" w:author="Frank, 2025 April" w:date="2025-03-24T15:04:00Z">
              <w:r w:rsidDel="00AF0209">
                <w:rPr>
                  <w:lang w:eastAsia="zh-CN"/>
                </w:rPr>
                <w:delText>(NOTE)</w:delText>
              </w:r>
            </w:del>
          </w:p>
        </w:tc>
        <w:tc>
          <w:tcPr>
            <w:tcW w:w="370" w:type="dxa"/>
            <w:tcBorders>
              <w:top w:val="single" w:sz="4" w:space="0" w:color="auto"/>
              <w:left w:val="single" w:sz="4" w:space="0" w:color="auto"/>
              <w:bottom w:val="single" w:sz="4" w:space="0" w:color="auto"/>
              <w:right w:val="single" w:sz="4" w:space="0" w:color="auto"/>
            </w:tcBorders>
          </w:tcPr>
          <w:p w14:paraId="1BEE3856" w14:textId="77777777" w:rsidR="00ED24B5" w:rsidRPr="00441CD0" w:rsidRDefault="00ED24B5" w:rsidP="00903193">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tcPr>
          <w:p w14:paraId="1CF3F16B" w14:textId="77777777" w:rsidR="00ED24B5" w:rsidRPr="00441CD0" w:rsidRDefault="00ED24B5" w:rsidP="00903193">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558155DC" w14:textId="77777777" w:rsidR="00ED24B5" w:rsidRPr="00441CD0" w:rsidRDefault="00ED24B5" w:rsidP="00903193">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5DC7B768" w14:textId="77777777" w:rsidR="00ED24B5" w:rsidRDefault="00ED24B5" w:rsidP="00903193">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51D3EC7E" w14:textId="77777777" w:rsidR="00ED24B5" w:rsidRPr="00441CD0" w:rsidRDefault="00ED24B5" w:rsidP="00903193">
            <w:pPr>
              <w:pStyle w:val="TAC"/>
              <w:rPr>
                <w:lang w:val="de-DE"/>
              </w:rPr>
            </w:pPr>
            <w:r>
              <w:rPr>
                <w:lang w:val="sv-SE"/>
              </w:rPr>
              <w:t>-</w:t>
            </w:r>
          </w:p>
        </w:tc>
        <w:tc>
          <w:tcPr>
            <w:tcW w:w="1405" w:type="dxa"/>
            <w:tcBorders>
              <w:top w:val="single" w:sz="4" w:space="0" w:color="auto"/>
              <w:left w:val="single" w:sz="4" w:space="0" w:color="auto"/>
              <w:bottom w:val="single" w:sz="4" w:space="0" w:color="auto"/>
              <w:right w:val="single" w:sz="4" w:space="0" w:color="auto"/>
            </w:tcBorders>
            <w:vAlign w:val="center"/>
          </w:tcPr>
          <w:p w14:paraId="4A248433" w14:textId="77777777" w:rsidR="00ED24B5" w:rsidRPr="00441CD0" w:rsidRDefault="00ED24B5" w:rsidP="00903193">
            <w:pPr>
              <w:pStyle w:val="TAC"/>
              <w:rPr>
                <w:lang w:val="sv-SE"/>
              </w:rPr>
            </w:pPr>
            <w:r>
              <w:rPr>
                <w:lang w:val="sv-SE"/>
              </w:rPr>
              <w:t>Direct Reporting Information</w:t>
            </w:r>
          </w:p>
        </w:tc>
      </w:tr>
      <w:tr w:rsidR="00ED24B5" w:rsidRPr="00441CD0" w14:paraId="48D497B5" w14:textId="77777777" w:rsidTr="00903193">
        <w:trPr>
          <w:jc w:val="center"/>
        </w:trPr>
        <w:tc>
          <w:tcPr>
            <w:tcW w:w="1559" w:type="dxa"/>
            <w:tcBorders>
              <w:top w:val="single" w:sz="4" w:space="0" w:color="auto"/>
              <w:left w:val="single" w:sz="4" w:space="0" w:color="auto"/>
              <w:bottom w:val="single" w:sz="4" w:space="0" w:color="auto"/>
              <w:right w:val="single" w:sz="4" w:space="0" w:color="auto"/>
            </w:tcBorders>
          </w:tcPr>
          <w:p w14:paraId="261DDDC7" w14:textId="77777777" w:rsidR="00ED24B5" w:rsidRPr="00ED24B5" w:rsidRDefault="00ED24B5" w:rsidP="00903193">
            <w:pPr>
              <w:pStyle w:val="TAL"/>
            </w:pPr>
            <w:r>
              <w:rPr>
                <w:color w:val="000000" w:themeColor="text1"/>
                <w:lang w:eastAsia="zh-CN"/>
              </w:rPr>
              <w:t xml:space="preserve">Traffic Parameter </w:t>
            </w:r>
            <w:r>
              <w:t>Measurement Control Information</w:t>
            </w:r>
          </w:p>
        </w:tc>
        <w:tc>
          <w:tcPr>
            <w:tcW w:w="336" w:type="dxa"/>
            <w:tcBorders>
              <w:top w:val="single" w:sz="4" w:space="0" w:color="auto"/>
              <w:left w:val="single" w:sz="4" w:space="0" w:color="auto"/>
              <w:bottom w:val="single" w:sz="4" w:space="0" w:color="auto"/>
              <w:right w:val="single" w:sz="4" w:space="0" w:color="auto"/>
            </w:tcBorders>
          </w:tcPr>
          <w:p w14:paraId="62D1DBCE" w14:textId="77777777" w:rsidR="00ED24B5" w:rsidRPr="00823058" w:rsidRDefault="00ED24B5" w:rsidP="00903193">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27EA56BD" w14:textId="77777777" w:rsidR="00ED24B5" w:rsidRDefault="00ED24B5" w:rsidP="00903193">
            <w:pPr>
              <w:pStyle w:val="TAL"/>
              <w:rPr>
                <w:lang w:eastAsia="zh-CN"/>
              </w:rPr>
            </w:pPr>
            <w:r>
              <w:rPr>
                <w:rFonts w:hint="eastAsia"/>
                <w:lang w:eastAsia="zh-CN"/>
              </w:rPr>
              <w:t>T</w:t>
            </w:r>
            <w:r>
              <w:rPr>
                <w:lang w:eastAsia="zh-CN"/>
              </w:rPr>
              <w:t xml:space="preserve">his IE shall be present if the SMF requests the UPF to perform </w:t>
            </w:r>
            <w:r>
              <w:rPr>
                <w:color w:val="000000" w:themeColor="text1"/>
                <w:lang w:eastAsia="zh-CN"/>
              </w:rPr>
              <w:t xml:space="preserve">Traffic Parameter </w:t>
            </w:r>
            <w:r>
              <w:rPr>
                <w:lang w:eastAsia="zh-CN"/>
              </w:rPr>
              <w:t>measurement for one or more QoS Flows. See clauses 5.37 and 5.38.4.</w:t>
            </w:r>
          </w:p>
          <w:p w14:paraId="640E4F86" w14:textId="77777777" w:rsidR="00ED24B5" w:rsidRDefault="00ED24B5" w:rsidP="00903193">
            <w:pPr>
              <w:pStyle w:val="TAL"/>
              <w:rPr>
                <w:lang w:eastAsia="zh-CN"/>
              </w:rPr>
            </w:pPr>
          </w:p>
          <w:p w14:paraId="140DB0BB" w14:textId="77777777" w:rsidR="00ED24B5" w:rsidRDefault="00ED24B5" w:rsidP="00903193">
            <w:pPr>
              <w:pStyle w:val="TAL"/>
              <w:rPr>
                <w:lang w:eastAsia="zh-CN"/>
              </w:rPr>
            </w:pPr>
            <w:r>
              <w:rPr>
                <w:lang w:eastAsia="zh-CN"/>
              </w:rPr>
              <w:t xml:space="preserve">Several IEs within the same IE type may be present to represent a list of </w:t>
            </w:r>
            <w:r>
              <w:rPr>
                <w:color w:val="000000" w:themeColor="text1"/>
                <w:lang w:eastAsia="zh-CN"/>
              </w:rPr>
              <w:t xml:space="preserve">Traffic Parameter </w:t>
            </w:r>
            <w:r>
              <w:rPr>
                <w:lang w:eastAsia="zh-CN"/>
              </w:rPr>
              <w:t xml:space="preserve">Measurement </w:t>
            </w:r>
            <w:r>
              <w:t>Control Information for different QoS flows or different traffic parameters</w:t>
            </w: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6C41C2BC" w14:textId="77777777" w:rsidR="00ED24B5" w:rsidRDefault="00ED24B5" w:rsidP="00903193">
            <w:pPr>
              <w:pStyle w:val="TAC"/>
              <w:rPr>
                <w:lang w:val="sv-SE"/>
              </w:rPr>
            </w:pPr>
            <w:r>
              <w:t>-</w:t>
            </w:r>
          </w:p>
        </w:tc>
        <w:tc>
          <w:tcPr>
            <w:tcW w:w="370" w:type="dxa"/>
            <w:tcBorders>
              <w:top w:val="single" w:sz="4" w:space="0" w:color="auto"/>
              <w:left w:val="single" w:sz="4" w:space="0" w:color="auto"/>
              <w:bottom w:val="single" w:sz="4" w:space="0" w:color="auto"/>
              <w:right w:val="single" w:sz="4" w:space="0" w:color="auto"/>
            </w:tcBorders>
          </w:tcPr>
          <w:p w14:paraId="31D8871B" w14:textId="77777777" w:rsidR="00ED24B5" w:rsidRDefault="00ED24B5" w:rsidP="00903193">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5AC3E45C" w14:textId="77777777" w:rsidR="00ED24B5" w:rsidRDefault="00ED24B5" w:rsidP="00903193">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281C7730" w14:textId="77777777" w:rsidR="00ED24B5" w:rsidRDefault="00ED24B5" w:rsidP="00903193">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67153724" w14:textId="77777777" w:rsidR="00ED24B5" w:rsidRDefault="00ED24B5" w:rsidP="00903193">
            <w:pPr>
              <w:pStyle w:val="TAC"/>
              <w:rPr>
                <w:lang w:val="sv-SE"/>
              </w:rPr>
            </w:pPr>
            <w:r>
              <w:t>-</w:t>
            </w:r>
          </w:p>
        </w:tc>
        <w:tc>
          <w:tcPr>
            <w:tcW w:w="1405" w:type="dxa"/>
            <w:tcBorders>
              <w:top w:val="single" w:sz="4" w:space="0" w:color="auto"/>
              <w:left w:val="single" w:sz="4" w:space="0" w:color="auto"/>
              <w:bottom w:val="single" w:sz="4" w:space="0" w:color="auto"/>
              <w:right w:val="single" w:sz="4" w:space="0" w:color="auto"/>
            </w:tcBorders>
            <w:vAlign w:val="center"/>
          </w:tcPr>
          <w:p w14:paraId="33F13D97" w14:textId="77777777" w:rsidR="00ED24B5" w:rsidRPr="00ED24B5" w:rsidRDefault="00ED24B5" w:rsidP="00903193">
            <w:pPr>
              <w:pStyle w:val="TAC"/>
            </w:pPr>
            <w:r>
              <w:rPr>
                <w:color w:val="000000" w:themeColor="text1"/>
                <w:lang w:eastAsia="zh-CN"/>
              </w:rPr>
              <w:t xml:space="preserve">Traffic Parameter </w:t>
            </w:r>
            <w:r>
              <w:t>Measurement Control Information</w:t>
            </w:r>
          </w:p>
        </w:tc>
      </w:tr>
      <w:tr w:rsidR="00ED24B5" w:rsidRPr="00441CD0" w:rsidDel="00AF0209" w14:paraId="316F4F20" w14:textId="523F4DB8" w:rsidTr="00903193">
        <w:trPr>
          <w:jc w:val="center"/>
          <w:del w:id="77" w:author="Frank, 2025 April" w:date="2025-03-24T15:04:00Z"/>
        </w:trPr>
        <w:tc>
          <w:tcPr>
            <w:tcW w:w="9820" w:type="dxa"/>
            <w:gridSpan w:val="10"/>
            <w:tcBorders>
              <w:top w:val="single" w:sz="4" w:space="0" w:color="auto"/>
              <w:left w:val="single" w:sz="4" w:space="0" w:color="auto"/>
              <w:bottom w:val="single" w:sz="4" w:space="0" w:color="auto"/>
              <w:right w:val="single" w:sz="4" w:space="0" w:color="auto"/>
            </w:tcBorders>
          </w:tcPr>
          <w:p w14:paraId="1ECCCA08" w14:textId="3F559B9B" w:rsidR="00ED24B5" w:rsidRPr="00ED24B5" w:rsidDel="00AF0209" w:rsidRDefault="00ED24B5" w:rsidP="00903193">
            <w:pPr>
              <w:pStyle w:val="TAN"/>
              <w:rPr>
                <w:del w:id="78" w:author="Frank, 2025 April" w:date="2025-03-24T15:04:00Z"/>
              </w:rPr>
            </w:pPr>
            <w:del w:id="79" w:author="Frank, 2025 April" w:date="2025-03-24T15:04:00Z">
              <w:r w:rsidRPr="00ED24B5" w:rsidDel="00AF0209">
                <w:delText>NOTE:</w:delText>
              </w:r>
              <w:r w:rsidRPr="00ED24B5" w:rsidDel="00AF0209">
                <w:tab/>
                <w:delText>In this release of the specification, the Direct Reporting Information shall only be used for direct reporting of QoS monitoring per QoS flow.</w:delText>
              </w:r>
            </w:del>
          </w:p>
        </w:tc>
      </w:tr>
      <w:bookmarkEnd w:id="66"/>
      <w:bookmarkEnd w:id="67"/>
    </w:tbl>
    <w:p w14:paraId="163B5DA3" w14:textId="77777777" w:rsidR="00ED24B5" w:rsidRPr="00441CD0" w:rsidRDefault="00ED24B5" w:rsidP="00ED24B5">
      <w:pPr>
        <w:rPr>
          <w:noProof/>
        </w:rPr>
      </w:pPr>
    </w:p>
    <w:p w14:paraId="7E83F5FA" w14:textId="77777777" w:rsidR="00ED24B5" w:rsidRPr="00441CD0" w:rsidRDefault="00ED24B5" w:rsidP="00ED24B5">
      <w:r w:rsidRPr="00441CD0">
        <w:t xml:space="preserve">The </w:t>
      </w:r>
      <w:r w:rsidRPr="00ED24B5">
        <w:t>Access Availability Control Information</w:t>
      </w:r>
      <w:r w:rsidRPr="00ED24B5">
        <w:rPr>
          <w:noProof/>
        </w:rPr>
        <w:t xml:space="preserve"> </w:t>
      </w:r>
      <w:r w:rsidRPr="00441CD0">
        <w:t xml:space="preserve">IE </w:t>
      </w:r>
      <w:r w:rsidRPr="00441CD0">
        <w:rPr>
          <w:rFonts w:eastAsia="Batang"/>
          <w:lang w:eastAsia="ko-KR"/>
        </w:rPr>
        <w:t xml:space="preserve">shall be encoded </w:t>
      </w:r>
      <w:r w:rsidRPr="00441CD0">
        <w:rPr>
          <w:lang w:eastAsia="ja-JP"/>
        </w:rPr>
        <w:t xml:space="preserve">as shown in Table </w:t>
      </w:r>
      <w:r w:rsidRPr="00441CD0">
        <w:t>7.5.2.9-2</w:t>
      </w:r>
      <w:r w:rsidRPr="00441CD0">
        <w:rPr>
          <w:lang w:eastAsia="ja-JP"/>
        </w:rPr>
        <w:t>.</w:t>
      </w:r>
    </w:p>
    <w:p w14:paraId="631E0C98" w14:textId="77777777" w:rsidR="00ED24B5" w:rsidRPr="00C25920" w:rsidRDefault="00ED24B5" w:rsidP="00ED24B5">
      <w:pPr>
        <w:jc w:val="center"/>
        <w:rPr>
          <w:b/>
          <w:bCs/>
          <w:noProof/>
          <w:color w:val="FF0000"/>
        </w:rPr>
      </w:pPr>
      <w:r w:rsidRPr="00C25920">
        <w:rPr>
          <w:b/>
          <w:bCs/>
          <w:noProof/>
          <w:color w:val="FF0000"/>
        </w:rPr>
        <w:t>******Skipped for clarity*******</w:t>
      </w:r>
    </w:p>
    <w:p w14:paraId="12D60454" w14:textId="79201535" w:rsidR="00ED24B5" w:rsidRPr="002C393C" w:rsidRDefault="00ED24B5" w:rsidP="00ED24B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End of</w:t>
      </w:r>
      <w:r w:rsidRPr="00710AF5">
        <w:rPr>
          <w:rFonts w:eastAsia="DengXian"/>
          <w:noProof/>
          <w:color w:val="0000FF"/>
          <w:sz w:val="28"/>
          <w:szCs w:val="28"/>
        </w:rPr>
        <w:t xml:space="preserve"> Change</w:t>
      </w:r>
      <w:r>
        <w:rPr>
          <w:rFonts w:eastAsia="DengXian"/>
          <w:noProof/>
          <w:color w:val="0000FF"/>
          <w:sz w:val="28"/>
          <w:szCs w:val="28"/>
        </w:rPr>
        <w:t>s</w:t>
      </w:r>
      <w:r w:rsidRPr="008C6891">
        <w:rPr>
          <w:rFonts w:eastAsia="DengXian"/>
          <w:noProof/>
          <w:color w:val="0000FF"/>
          <w:sz w:val="28"/>
          <w:szCs w:val="28"/>
        </w:rPr>
        <w:t xml:space="preserve"> ***</w:t>
      </w:r>
      <w:r w:rsidR="00A04248">
        <w:rPr>
          <w:rFonts w:eastAsia="DengXian"/>
          <w:noProof/>
          <w:color w:val="0000FF"/>
          <w:sz w:val="28"/>
          <w:szCs w:val="28"/>
        </w:rPr>
        <w:t>th</w:t>
      </w:r>
      <w:bookmarkEnd w:id="53"/>
      <w:bookmarkEnd w:id="54"/>
      <w:bookmarkEnd w:id="55"/>
      <w:bookmarkEnd w:id="56"/>
      <w:bookmarkEnd w:id="57"/>
      <w:bookmarkEnd w:id="58"/>
      <w:bookmarkEnd w:id="59"/>
      <w:bookmarkEnd w:id="60"/>
      <w:bookmarkEnd w:id="61"/>
      <w:bookmarkEnd w:id="62"/>
      <w:bookmarkEnd w:id="63"/>
      <w:bookmarkEnd w:id="64"/>
      <w:bookmarkEnd w:id="65"/>
    </w:p>
    <w:sectPr w:rsidR="00ED24B5" w:rsidRPr="002C393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56EE81" w14:textId="77777777" w:rsidR="00C77316" w:rsidRDefault="00C77316">
      <w:r>
        <w:separator/>
      </w:r>
    </w:p>
  </w:endnote>
  <w:endnote w:type="continuationSeparator" w:id="0">
    <w:p w14:paraId="2201B857" w14:textId="77777777" w:rsidR="00C77316" w:rsidRDefault="00C773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45F63E" w14:textId="77777777" w:rsidR="00C77316" w:rsidRDefault="00C77316">
      <w:r>
        <w:separator/>
      </w:r>
    </w:p>
  </w:footnote>
  <w:footnote w:type="continuationSeparator" w:id="0">
    <w:p w14:paraId="198770C9" w14:textId="77777777" w:rsidR="00C77316" w:rsidRDefault="00C773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rank, 2025 April">
    <w15:presenceInfo w15:providerId="None" w15:userId="Frank, 2025 Apri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1C2"/>
    <w:rsid w:val="00022E4A"/>
    <w:rsid w:val="000263A8"/>
    <w:rsid w:val="00070E09"/>
    <w:rsid w:val="0007465D"/>
    <w:rsid w:val="0008701D"/>
    <w:rsid w:val="000A6394"/>
    <w:rsid w:val="000B5273"/>
    <w:rsid w:val="000B7FED"/>
    <w:rsid w:val="000C038A"/>
    <w:rsid w:val="000C34F4"/>
    <w:rsid w:val="000C6598"/>
    <w:rsid w:val="000C6910"/>
    <w:rsid w:val="000D44B3"/>
    <w:rsid w:val="000F384C"/>
    <w:rsid w:val="00103911"/>
    <w:rsid w:val="001354C3"/>
    <w:rsid w:val="00145D43"/>
    <w:rsid w:val="00152676"/>
    <w:rsid w:val="00160DC7"/>
    <w:rsid w:val="00165CF1"/>
    <w:rsid w:val="00182C35"/>
    <w:rsid w:val="00192C46"/>
    <w:rsid w:val="001A08B3"/>
    <w:rsid w:val="001A5B8B"/>
    <w:rsid w:val="001A7B60"/>
    <w:rsid w:val="001B17D3"/>
    <w:rsid w:val="001B52F0"/>
    <w:rsid w:val="001B7A65"/>
    <w:rsid w:val="001C6047"/>
    <w:rsid w:val="001D7EDF"/>
    <w:rsid w:val="001E41F3"/>
    <w:rsid w:val="00203B22"/>
    <w:rsid w:val="00215478"/>
    <w:rsid w:val="00217380"/>
    <w:rsid w:val="00221F10"/>
    <w:rsid w:val="0022288D"/>
    <w:rsid w:val="00231ED3"/>
    <w:rsid w:val="00240D82"/>
    <w:rsid w:val="00255B99"/>
    <w:rsid w:val="0026004D"/>
    <w:rsid w:val="002640DD"/>
    <w:rsid w:val="00274AAC"/>
    <w:rsid w:val="00275D12"/>
    <w:rsid w:val="002830FB"/>
    <w:rsid w:val="00284FEB"/>
    <w:rsid w:val="002860C4"/>
    <w:rsid w:val="002A6964"/>
    <w:rsid w:val="002B5741"/>
    <w:rsid w:val="002B7328"/>
    <w:rsid w:val="002C3FAF"/>
    <w:rsid w:val="002D1C38"/>
    <w:rsid w:val="002E472E"/>
    <w:rsid w:val="002F475A"/>
    <w:rsid w:val="00305409"/>
    <w:rsid w:val="00307A42"/>
    <w:rsid w:val="00313C08"/>
    <w:rsid w:val="00322732"/>
    <w:rsid w:val="00342C51"/>
    <w:rsid w:val="00343C49"/>
    <w:rsid w:val="003609EF"/>
    <w:rsid w:val="0036231A"/>
    <w:rsid w:val="00374DD4"/>
    <w:rsid w:val="00376AC4"/>
    <w:rsid w:val="00381D41"/>
    <w:rsid w:val="003833D4"/>
    <w:rsid w:val="003A15DB"/>
    <w:rsid w:val="003A6E49"/>
    <w:rsid w:val="003B0734"/>
    <w:rsid w:val="003B766E"/>
    <w:rsid w:val="003C57EF"/>
    <w:rsid w:val="003D1A28"/>
    <w:rsid w:val="003D4799"/>
    <w:rsid w:val="003E1A36"/>
    <w:rsid w:val="003E2DDB"/>
    <w:rsid w:val="003E321D"/>
    <w:rsid w:val="004048C3"/>
    <w:rsid w:val="00410371"/>
    <w:rsid w:val="004242F1"/>
    <w:rsid w:val="00452AC1"/>
    <w:rsid w:val="00452F6A"/>
    <w:rsid w:val="0049695D"/>
    <w:rsid w:val="00497C5F"/>
    <w:rsid w:val="004B75B7"/>
    <w:rsid w:val="004C38F8"/>
    <w:rsid w:val="004C7879"/>
    <w:rsid w:val="004E6C8B"/>
    <w:rsid w:val="00513B8A"/>
    <w:rsid w:val="005141D9"/>
    <w:rsid w:val="0051580D"/>
    <w:rsid w:val="00533784"/>
    <w:rsid w:val="00547111"/>
    <w:rsid w:val="005621B4"/>
    <w:rsid w:val="0056326B"/>
    <w:rsid w:val="0057698F"/>
    <w:rsid w:val="00580A31"/>
    <w:rsid w:val="00581E36"/>
    <w:rsid w:val="00586061"/>
    <w:rsid w:val="00592D74"/>
    <w:rsid w:val="005972BE"/>
    <w:rsid w:val="005A3613"/>
    <w:rsid w:val="005B26F8"/>
    <w:rsid w:val="005B58C3"/>
    <w:rsid w:val="005E2C44"/>
    <w:rsid w:val="005E5509"/>
    <w:rsid w:val="00607D67"/>
    <w:rsid w:val="00621188"/>
    <w:rsid w:val="006257ED"/>
    <w:rsid w:val="006347F7"/>
    <w:rsid w:val="00653DE4"/>
    <w:rsid w:val="00665314"/>
    <w:rsid w:val="00665C47"/>
    <w:rsid w:val="00695808"/>
    <w:rsid w:val="006A3866"/>
    <w:rsid w:val="006B46FB"/>
    <w:rsid w:val="006C260F"/>
    <w:rsid w:val="006C41A6"/>
    <w:rsid w:val="006E04EB"/>
    <w:rsid w:val="006E21FB"/>
    <w:rsid w:val="00700BA8"/>
    <w:rsid w:val="007235F6"/>
    <w:rsid w:val="007308DC"/>
    <w:rsid w:val="00734B68"/>
    <w:rsid w:val="00764E42"/>
    <w:rsid w:val="00766FA6"/>
    <w:rsid w:val="00773102"/>
    <w:rsid w:val="00792342"/>
    <w:rsid w:val="007977A8"/>
    <w:rsid w:val="007B512A"/>
    <w:rsid w:val="007C2097"/>
    <w:rsid w:val="007C5181"/>
    <w:rsid w:val="007C7762"/>
    <w:rsid w:val="007D6A07"/>
    <w:rsid w:val="007F7259"/>
    <w:rsid w:val="008040A8"/>
    <w:rsid w:val="00810231"/>
    <w:rsid w:val="00814BDB"/>
    <w:rsid w:val="008279FA"/>
    <w:rsid w:val="00853587"/>
    <w:rsid w:val="00860706"/>
    <w:rsid w:val="00860E4C"/>
    <w:rsid w:val="008626E7"/>
    <w:rsid w:val="00870EE7"/>
    <w:rsid w:val="00872626"/>
    <w:rsid w:val="008863B9"/>
    <w:rsid w:val="008A45A6"/>
    <w:rsid w:val="008B0F28"/>
    <w:rsid w:val="008D37F5"/>
    <w:rsid w:val="008D3CCC"/>
    <w:rsid w:val="008F3789"/>
    <w:rsid w:val="008F686C"/>
    <w:rsid w:val="00903475"/>
    <w:rsid w:val="009148DE"/>
    <w:rsid w:val="00920B9F"/>
    <w:rsid w:val="00936230"/>
    <w:rsid w:val="00941E30"/>
    <w:rsid w:val="009531B0"/>
    <w:rsid w:val="009555E1"/>
    <w:rsid w:val="0096412B"/>
    <w:rsid w:val="00965E22"/>
    <w:rsid w:val="009741B3"/>
    <w:rsid w:val="009777D9"/>
    <w:rsid w:val="00991B88"/>
    <w:rsid w:val="009A39A5"/>
    <w:rsid w:val="009A41D5"/>
    <w:rsid w:val="009A5753"/>
    <w:rsid w:val="009A579D"/>
    <w:rsid w:val="009A752C"/>
    <w:rsid w:val="009B2AF4"/>
    <w:rsid w:val="009B3932"/>
    <w:rsid w:val="009E3297"/>
    <w:rsid w:val="009F734F"/>
    <w:rsid w:val="00A04248"/>
    <w:rsid w:val="00A117B2"/>
    <w:rsid w:val="00A14202"/>
    <w:rsid w:val="00A1446F"/>
    <w:rsid w:val="00A176EB"/>
    <w:rsid w:val="00A22A95"/>
    <w:rsid w:val="00A246B6"/>
    <w:rsid w:val="00A34EC0"/>
    <w:rsid w:val="00A47E70"/>
    <w:rsid w:val="00A50CF0"/>
    <w:rsid w:val="00A606F5"/>
    <w:rsid w:val="00A61CEC"/>
    <w:rsid w:val="00A7671C"/>
    <w:rsid w:val="00A82286"/>
    <w:rsid w:val="00A965A0"/>
    <w:rsid w:val="00AA060D"/>
    <w:rsid w:val="00AA1DEB"/>
    <w:rsid w:val="00AA2CBC"/>
    <w:rsid w:val="00AB2E72"/>
    <w:rsid w:val="00AB3A4B"/>
    <w:rsid w:val="00AC5820"/>
    <w:rsid w:val="00AC6399"/>
    <w:rsid w:val="00AC6823"/>
    <w:rsid w:val="00AD1CD8"/>
    <w:rsid w:val="00AD4616"/>
    <w:rsid w:val="00AD66A7"/>
    <w:rsid w:val="00AE6334"/>
    <w:rsid w:val="00AE664B"/>
    <w:rsid w:val="00AF0209"/>
    <w:rsid w:val="00AF3B5F"/>
    <w:rsid w:val="00B06DF9"/>
    <w:rsid w:val="00B14858"/>
    <w:rsid w:val="00B258BB"/>
    <w:rsid w:val="00B36551"/>
    <w:rsid w:val="00B37C44"/>
    <w:rsid w:val="00B45EA6"/>
    <w:rsid w:val="00B676D1"/>
    <w:rsid w:val="00B67B97"/>
    <w:rsid w:val="00B75863"/>
    <w:rsid w:val="00B80852"/>
    <w:rsid w:val="00B82FF0"/>
    <w:rsid w:val="00B91588"/>
    <w:rsid w:val="00B968C8"/>
    <w:rsid w:val="00BA0325"/>
    <w:rsid w:val="00BA3EC5"/>
    <w:rsid w:val="00BA51D9"/>
    <w:rsid w:val="00BB357D"/>
    <w:rsid w:val="00BB5DFC"/>
    <w:rsid w:val="00BD279D"/>
    <w:rsid w:val="00BD6BB8"/>
    <w:rsid w:val="00BF5E95"/>
    <w:rsid w:val="00C05E9A"/>
    <w:rsid w:val="00C21461"/>
    <w:rsid w:val="00C25920"/>
    <w:rsid w:val="00C3492D"/>
    <w:rsid w:val="00C374D4"/>
    <w:rsid w:val="00C42E60"/>
    <w:rsid w:val="00C54DB1"/>
    <w:rsid w:val="00C556CD"/>
    <w:rsid w:val="00C66BA2"/>
    <w:rsid w:val="00C75685"/>
    <w:rsid w:val="00C77316"/>
    <w:rsid w:val="00C870F6"/>
    <w:rsid w:val="00C95985"/>
    <w:rsid w:val="00C96979"/>
    <w:rsid w:val="00CC5026"/>
    <w:rsid w:val="00CC5C00"/>
    <w:rsid w:val="00CC68D0"/>
    <w:rsid w:val="00CE12A3"/>
    <w:rsid w:val="00CE1EEC"/>
    <w:rsid w:val="00CF23FB"/>
    <w:rsid w:val="00CF2E33"/>
    <w:rsid w:val="00D03F9A"/>
    <w:rsid w:val="00D06D51"/>
    <w:rsid w:val="00D24991"/>
    <w:rsid w:val="00D33D95"/>
    <w:rsid w:val="00D41685"/>
    <w:rsid w:val="00D4213F"/>
    <w:rsid w:val="00D474B4"/>
    <w:rsid w:val="00D50255"/>
    <w:rsid w:val="00D51AC7"/>
    <w:rsid w:val="00D61B34"/>
    <w:rsid w:val="00D66520"/>
    <w:rsid w:val="00D84AE9"/>
    <w:rsid w:val="00D9124E"/>
    <w:rsid w:val="00D92DEF"/>
    <w:rsid w:val="00DE34CF"/>
    <w:rsid w:val="00DF1846"/>
    <w:rsid w:val="00E13F3D"/>
    <w:rsid w:val="00E209B9"/>
    <w:rsid w:val="00E34898"/>
    <w:rsid w:val="00E42665"/>
    <w:rsid w:val="00E45DB0"/>
    <w:rsid w:val="00E539FB"/>
    <w:rsid w:val="00E64E0A"/>
    <w:rsid w:val="00E77F78"/>
    <w:rsid w:val="00E86D13"/>
    <w:rsid w:val="00E92A0D"/>
    <w:rsid w:val="00EB09B7"/>
    <w:rsid w:val="00EB55DB"/>
    <w:rsid w:val="00EB7AB1"/>
    <w:rsid w:val="00ED24B5"/>
    <w:rsid w:val="00EE402B"/>
    <w:rsid w:val="00EE7D7C"/>
    <w:rsid w:val="00EF04B2"/>
    <w:rsid w:val="00F021D2"/>
    <w:rsid w:val="00F04A66"/>
    <w:rsid w:val="00F23F31"/>
    <w:rsid w:val="00F25D98"/>
    <w:rsid w:val="00F300FB"/>
    <w:rsid w:val="00F351C4"/>
    <w:rsid w:val="00F4496D"/>
    <w:rsid w:val="00F520F7"/>
    <w:rsid w:val="00F77FD8"/>
    <w:rsid w:val="00FA6325"/>
    <w:rsid w:val="00FB6386"/>
    <w:rsid w:val="00FE0D1E"/>
    <w:rsid w:val="00FE69F5"/>
    <w:rsid w:val="00FF0D7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B1Char">
    <w:name w:val="B1 Char"/>
    <w:link w:val="B1"/>
    <w:qFormat/>
    <w:locked/>
    <w:rsid w:val="00D33D95"/>
    <w:rPr>
      <w:rFonts w:ascii="Times New Roman" w:hAnsi="Times New Roman"/>
      <w:lang w:val="en-GB" w:eastAsia="en-US"/>
    </w:rPr>
  </w:style>
  <w:style w:type="character" w:customStyle="1" w:styleId="NOChar">
    <w:name w:val="NO Char"/>
    <w:link w:val="NO"/>
    <w:qFormat/>
    <w:locked/>
    <w:rsid w:val="003C57EF"/>
    <w:rPr>
      <w:rFonts w:ascii="Times New Roman" w:hAnsi="Times New Roman"/>
      <w:lang w:val="en-GB" w:eastAsia="en-US"/>
    </w:rPr>
  </w:style>
  <w:style w:type="character" w:customStyle="1" w:styleId="B2Char">
    <w:name w:val="B2 Char"/>
    <w:link w:val="B2"/>
    <w:qFormat/>
    <w:locked/>
    <w:rsid w:val="003C57EF"/>
    <w:rPr>
      <w:rFonts w:ascii="Times New Roman" w:hAnsi="Times New Roman"/>
      <w:lang w:val="en-GB" w:eastAsia="en-US"/>
    </w:rPr>
  </w:style>
  <w:style w:type="paragraph" w:styleId="Revision">
    <w:name w:val="Revision"/>
    <w:hidden/>
    <w:uiPriority w:val="99"/>
    <w:semiHidden/>
    <w:rsid w:val="001C6047"/>
    <w:rPr>
      <w:rFonts w:ascii="Times New Roman" w:hAnsi="Times New Roman"/>
      <w:lang w:val="en-GB" w:eastAsia="en-US"/>
    </w:rPr>
  </w:style>
  <w:style w:type="character" w:customStyle="1" w:styleId="TALChar">
    <w:name w:val="TAL Char"/>
    <w:link w:val="TAL"/>
    <w:qFormat/>
    <w:locked/>
    <w:rsid w:val="00580A31"/>
    <w:rPr>
      <w:rFonts w:ascii="Arial" w:hAnsi="Arial"/>
      <w:sz w:val="18"/>
      <w:lang w:val="en-GB" w:eastAsia="en-US"/>
    </w:rPr>
  </w:style>
  <w:style w:type="character" w:customStyle="1" w:styleId="TACChar">
    <w:name w:val="TAC Char"/>
    <w:link w:val="TAC"/>
    <w:qFormat/>
    <w:locked/>
    <w:rsid w:val="00580A31"/>
    <w:rPr>
      <w:rFonts w:ascii="Arial" w:hAnsi="Arial"/>
      <w:sz w:val="18"/>
      <w:lang w:val="en-GB" w:eastAsia="en-US"/>
    </w:rPr>
  </w:style>
  <w:style w:type="character" w:customStyle="1" w:styleId="TAHChar">
    <w:name w:val="TAH Char"/>
    <w:link w:val="TAH"/>
    <w:qFormat/>
    <w:locked/>
    <w:rsid w:val="00580A31"/>
    <w:rPr>
      <w:rFonts w:ascii="Arial" w:hAnsi="Arial"/>
      <w:b/>
      <w:sz w:val="18"/>
      <w:lang w:val="en-GB" w:eastAsia="en-US"/>
    </w:rPr>
  </w:style>
  <w:style w:type="character" w:customStyle="1" w:styleId="THChar">
    <w:name w:val="TH Char"/>
    <w:link w:val="TH"/>
    <w:qFormat/>
    <w:locked/>
    <w:rsid w:val="00580A31"/>
    <w:rPr>
      <w:rFonts w:ascii="Arial" w:hAnsi="Arial"/>
      <w:b/>
      <w:lang w:val="en-GB" w:eastAsia="en-US"/>
    </w:rPr>
  </w:style>
  <w:style w:type="character" w:customStyle="1" w:styleId="TANChar">
    <w:name w:val="TAN Char"/>
    <w:link w:val="TAN"/>
    <w:qFormat/>
    <w:locked/>
    <w:rsid w:val="00580A3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2806648">
      <w:bodyDiv w:val="1"/>
      <w:marLeft w:val="0"/>
      <w:marRight w:val="0"/>
      <w:marTop w:val="0"/>
      <w:marBottom w:val="0"/>
      <w:divBdr>
        <w:top w:val="none" w:sz="0" w:space="0" w:color="auto"/>
        <w:left w:val="none" w:sz="0" w:space="0" w:color="auto"/>
        <w:bottom w:val="none" w:sz="0" w:space="0" w:color="auto"/>
        <w:right w:val="none" w:sz="0" w:space="0" w:color="auto"/>
      </w:divBdr>
    </w:div>
    <w:div w:id="2108232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3</TotalTime>
  <Pages>6</Pages>
  <Words>2621</Words>
  <Characters>14945</Characters>
  <Application>Microsoft Office Word</Application>
  <DocSecurity>0</DocSecurity>
  <Lines>124</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17531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2025 April</cp:lastModifiedBy>
  <cp:revision>6</cp:revision>
  <cp:lastPrinted>1899-12-31T23:00:00Z</cp:lastPrinted>
  <dcterms:created xsi:type="dcterms:W3CDTF">2025-03-24T14:06:00Z</dcterms:created>
  <dcterms:modified xsi:type="dcterms:W3CDTF">2025-03-28T12:13:00Z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